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131AD" w14:textId="77777777" w:rsidR="00AF2A16" w:rsidRDefault="00AF2A16" w:rsidP="00493C06">
      <w:pPr>
        <w:spacing w:line="276" w:lineRule="auto"/>
        <w:rPr>
          <w:rFonts w:ascii="Times New Roman" w:hAnsi="Times New Roman" w:cs="Times New Roman"/>
          <w:b/>
          <w:bCs/>
          <w:sz w:val="23"/>
          <w:szCs w:val="23"/>
        </w:rPr>
      </w:pPr>
    </w:p>
    <w:p w14:paraId="5C70D80E" w14:textId="4BA3F6D5" w:rsidR="00F96B37" w:rsidRPr="00493C06" w:rsidRDefault="00C8713D" w:rsidP="00493C06">
      <w:pPr>
        <w:spacing w:line="276" w:lineRule="auto"/>
        <w:rPr>
          <w:rFonts w:ascii="Times New Roman" w:hAnsi="Times New Roman" w:cs="Times New Roman"/>
          <w:b/>
          <w:bCs/>
          <w:sz w:val="23"/>
          <w:szCs w:val="23"/>
        </w:rPr>
      </w:pPr>
      <w:r w:rsidRPr="00493C06">
        <w:rPr>
          <w:rFonts w:ascii="Times New Roman" w:hAnsi="Times New Roman" w:cs="Times New Roman"/>
          <w:b/>
          <w:bCs/>
          <w:sz w:val="23"/>
          <w:szCs w:val="23"/>
        </w:rPr>
        <w:t>E</w:t>
      </w:r>
      <w:r w:rsidR="005E1B20" w:rsidRPr="00493C06">
        <w:rPr>
          <w:rFonts w:ascii="Times New Roman" w:hAnsi="Times New Roman" w:cs="Times New Roman"/>
          <w:b/>
          <w:bCs/>
          <w:sz w:val="23"/>
          <w:szCs w:val="23"/>
        </w:rPr>
        <w:t>XAMPLES</w:t>
      </w:r>
      <w:r w:rsidRPr="00493C06">
        <w:rPr>
          <w:rFonts w:ascii="Times New Roman" w:hAnsi="Times New Roman" w:cs="Times New Roman"/>
          <w:b/>
          <w:bCs/>
          <w:sz w:val="23"/>
          <w:szCs w:val="23"/>
        </w:rPr>
        <w:t xml:space="preserve"> OF IP ISSUES AND BARRIERS IN COVID19 PANDEMIC </w:t>
      </w:r>
    </w:p>
    <w:p w14:paraId="72161613" w14:textId="368F8244" w:rsidR="000012A6" w:rsidRDefault="000012A6" w:rsidP="00493C06">
      <w:pPr>
        <w:spacing w:line="276" w:lineRule="auto"/>
        <w:rPr>
          <w:rFonts w:ascii="Times New Roman" w:hAnsi="Times New Roman" w:cs="Times New Roman"/>
          <w:sz w:val="23"/>
          <w:szCs w:val="23"/>
        </w:rPr>
      </w:pPr>
    </w:p>
    <w:p w14:paraId="3A852A78" w14:textId="21BB072D" w:rsidR="00AF2A16" w:rsidRDefault="00AF2A16" w:rsidP="00AF2A16">
      <w:pPr>
        <w:spacing w:line="276" w:lineRule="auto"/>
        <w:ind w:left="113"/>
        <w:rPr>
          <w:rFonts w:ascii="Times New Roman" w:hAnsi="Times New Roman" w:cs="Times New Roman"/>
          <w:sz w:val="23"/>
          <w:szCs w:val="23"/>
        </w:rPr>
      </w:pPr>
    </w:p>
    <w:p w14:paraId="70D8D837" w14:textId="1A12506C"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 xml:space="preserve">Preliminary patent landscape of selected priority COVID-19 candidate </w:t>
      </w:r>
      <w:proofErr w:type="gramStart"/>
      <w:r w:rsidRPr="00AF2A16">
        <w:rPr>
          <w:rFonts w:ascii="Times New Roman" w:hAnsi="Times New Roman" w:cs="Times New Roman"/>
          <w:b/>
          <w:bCs/>
          <w:sz w:val="23"/>
          <w:szCs w:val="23"/>
        </w:rPr>
        <w:t>therapeutics  (</w:t>
      </w:r>
      <w:proofErr w:type="gramEnd"/>
      <w:r w:rsidRPr="00AF2A16">
        <w:rPr>
          <w:rFonts w:ascii="Times New Roman" w:hAnsi="Times New Roman" w:cs="Times New Roman"/>
          <w:b/>
          <w:bCs/>
          <w:sz w:val="23"/>
          <w:szCs w:val="23"/>
        </w:rPr>
        <w:t>2020.11.</w:t>
      </w:r>
      <w:r>
        <w:rPr>
          <w:rFonts w:ascii="Times New Roman" w:hAnsi="Times New Roman" w:cs="Times New Roman"/>
          <w:b/>
          <w:bCs/>
          <w:sz w:val="23"/>
          <w:szCs w:val="23"/>
        </w:rPr>
        <w:t>8</w:t>
      </w:r>
      <w:r w:rsidRPr="00AF2A16">
        <w:rPr>
          <w:rFonts w:ascii="Times New Roman" w:hAnsi="Times New Roman" w:cs="Times New Roman"/>
          <w:b/>
          <w:bCs/>
          <w:sz w:val="23"/>
          <w:szCs w:val="23"/>
        </w:rPr>
        <w:t>)</w:t>
      </w:r>
    </w:p>
    <w:p w14:paraId="49EBA387" w14:textId="77777777" w:rsidR="00AF2A16" w:rsidRPr="00AF2A16" w:rsidRDefault="00AF2A16" w:rsidP="00AF2A16">
      <w:pPr>
        <w:spacing w:line="276" w:lineRule="auto"/>
        <w:rPr>
          <w:rFonts w:ascii="Times New Roman" w:hAnsi="Times New Roman" w:cs="Times New Roman"/>
          <w:i/>
          <w:iCs/>
          <w:sz w:val="23"/>
          <w:szCs w:val="23"/>
          <w:lang w:val="fr-CH"/>
        </w:rPr>
      </w:pPr>
      <w:proofErr w:type="gramStart"/>
      <w:r w:rsidRPr="00AF2A16">
        <w:rPr>
          <w:rFonts w:ascii="Times New Roman" w:hAnsi="Times New Roman" w:cs="Times New Roman"/>
          <w:i/>
          <w:iCs/>
          <w:sz w:val="23"/>
          <w:szCs w:val="23"/>
          <w:lang w:val="fr-CH"/>
        </w:rPr>
        <w:t>Sources:</w:t>
      </w:r>
      <w:proofErr w:type="gramEnd"/>
      <w:r w:rsidRPr="00AF2A16">
        <w:rPr>
          <w:rFonts w:ascii="Times New Roman" w:hAnsi="Times New Roman" w:cs="Times New Roman"/>
          <w:i/>
          <w:iCs/>
          <w:sz w:val="23"/>
          <w:szCs w:val="23"/>
          <w:lang w:val="fr-CH"/>
        </w:rPr>
        <w:t xml:space="preserve"> </w:t>
      </w:r>
      <w:hyperlink r:id="rId8" w:history="1">
        <w:r w:rsidRPr="00AF2A16">
          <w:rPr>
            <w:rStyle w:val="Hyperlink"/>
            <w:rFonts w:ascii="Times New Roman" w:hAnsi="Times New Roman" w:cs="Times New Roman"/>
            <w:i/>
            <w:iCs/>
            <w:sz w:val="23"/>
            <w:szCs w:val="23"/>
            <w:lang w:val="fr-CH"/>
          </w:rPr>
          <w:t>https://www.medspal.org/?disease_areas%5B%5D=COVID-19+(drug+candidate)&amp;page=1</w:t>
        </w:r>
      </w:hyperlink>
      <w:r w:rsidRPr="00AF2A16">
        <w:rPr>
          <w:rFonts w:ascii="Times New Roman" w:hAnsi="Times New Roman" w:cs="Times New Roman"/>
          <w:i/>
          <w:iCs/>
          <w:sz w:val="23"/>
          <w:szCs w:val="23"/>
          <w:lang w:val="fr-CH"/>
        </w:rPr>
        <w:t xml:space="preserve"> </w:t>
      </w:r>
    </w:p>
    <w:p w14:paraId="6FED5206" w14:textId="77777777" w:rsidR="00AF2A16" w:rsidRPr="00AF2A16" w:rsidRDefault="00AF2A16" w:rsidP="00AF2A16">
      <w:pPr>
        <w:spacing w:line="276" w:lineRule="auto"/>
        <w:rPr>
          <w:rFonts w:ascii="Times New Roman" w:hAnsi="Times New Roman" w:cs="Times New Roman"/>
          <w:i/>
          <w:iCs/>
          <w:sz w:val="23"/>
          <w:szCs w:val="23"/>
          <w:lang w:val="fr-CH"/>
        </w:rPr>
      </w:pPr>
      <w:r w:rsidRPr="00AF2A16">
        <w:rPr>
          <w:rFonts w:ascii="Times New Roman" w:hAnsi="Times New Roman" w:cs="Times New Roman"/>
          <w:i/>
          <w:iCs/>
          <w:sz w:val="23"/>
          <w:szCs w:val="23"/>
          <w:lang w:val="fr-CH"/>
        </w:rPr>
        <w:t xml:space="preserve">                </w:t>
      </w:r>
      <w:hyperlink r:id="rId9" w:history="1">
        <w:r w:rsidRPr="00AF2A16">
          <w:rPr>
            <w:rStyle w:val="Hyperlink"/>
            <w:rFonts w:ascii="Times New Roman" w:hAnsi="Times New Roman" w:cs="Times New Roman"/>
            <w:i/>
            <w:iCs/>
            <w:sz w:val="23"/>
            <w:szCs w:val="23"/>
            <w:lang w:val="fr-CH"/>
          </w:rPr>
          <w:t>https://worldwide.espacenet.com</w:t>
        </w:r>
      </w:hyperlink>
      <w:r w:rsidRPr="00AF2A16">
        <w:rPr>
          <w:rFonts w:ascii="Times New Roman" w:hAnsi="Times New Roman" w:cs="Times New Roman"/>
          <w:i/>
          <w:iCs/>
          <w:sz w:val="23"/>
          <w:szCs w:val="23"/>
          <w:lang w:val="fr-CH"/>
        </w:rPr>
        <w:t xml:space="preserve"> , </w:t>
      </w:r>
      <w:hyperlink r:id="rId10" w:history="1">
        <w:r w:rsidRPr="00AF2A16">
          <w:rPr>
            <w:rStyle w:val="Hyperlink"/>
            <w:rFonts w:ascii="Times New Roman" w:hAnsi="Times New Roman" w:cs="Times New Roman"/>
            <w:i/>
            <w:iCs/>
            <w:sz w:val="23"/>
            <w:szCs w:val="23"/>
            <w:lang w:val="fr-CH"/>
          </w:rPr>
          <w:t>https://patentscope.wipo.int</w:t>
        </w:r>
      </w:hyperlink>
      <w:r w:rsidRPr="00AF2A16">
        <w:rPr>
          <w:rFonts w:ascii="Times New Roman" w:hAnsi="Times New Roman" w:cs="Times New Roman"/>
          <w:i/>
          <w:iCs/>
          <w:sz w:val="23"/>
          <w:szCs w:val="23"/>
          <w:lang w:val="fr-CH"/>
        </w:rPr>
        <w:t xml:space="preserve"> </w:t>
      </w:r>
    </w:p>
    <w:p w14:paraId="7E70A42A" w14:textId="77777777" w:rsidR="00AF2A16" w:rsidRPr="00AF2A16" w:rsidRDefault="00AF2A16" w:rsidP="00AF2A16">
      <w:pPr>
        <w:spacing w:line="276" w:lineRule="auto"/>
        <w:rPr>
          <w:rFonts w:ascii="Times New Roman" w:hAnsi="Times New Roman" w:cs="Times New Roman"/>
          <w:sz w:val="23"/>
          <w:szCs w:val="23"/>
          <w:lang w:val="fr-CH"/>
        </w:rPr>
      </w:pPr>
    </w:p>
    <w:p w14:paraId="4256E65B" w14:textId="7FA67949" w:rsidR="00AF2A16" w:rsidRPr="00AF2A16" w:rsidRDefault="00AF2A16" w:rsidP="00AF2A16">
      <w:pPr>
        <w:pStyle w:val="ListParagraph"/>
        <w:numPr>
          <w:ilvl w:val="0"/>
          <w:numId w:val="11"/>
        </w:num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 xml:space="preserve">INTRODUCTION </w:t>
      </w:r>
    </w:p>
    <w:p w14:paraId="1ACFF7B8" w14:textId="77777777" w:rsidR="00AF2A16" w:rsidRPr="00AF2A16" w:rsidRDefault="00AF2A16" w:rsidP="00AF2A16">
      <w:pPr>
        <w:spacing w:line="276" w:lineRule="auto"/>
        <w:rPr>
          <w:rFonts w:ascii="Times New Roman" w:hAnsi="Times New Roman" w:cs="Times New Roman"/>
          <w:sz w:val="23"/>
          <w:szCs w:val="23"/>
        </w:rPr>
      </w:pPr>
    </w:p>
    <w:p w14:paraId="375F0C56" w14:textId="77777777" w:rsidR="00AF2A16" w:rsidRPr="00AF2A16" w:rsidRDefault="00AF2A16" w:rsidP="00AF2A16">
      <w:pPr>
        <w:spacing w:line="276" w:lineRule="auto"/>
        <w:jc w:val="both"/>
        <w:rPr>
          <w:rFonts w:ascii="Times New Roman" w:hAnsi="Times New Roman" w:cs="Times New Roman"/>
          <w:sz w:val="23"/>
          <w:szCs w:val="23"/>
        </w:rPr>
      </w:pPr>
      <w:r w:rsidRPr="00AF2A16">
        <w:rPr>
          <w:rFonts w:ascii="Times New Roman" w:hAnsi="Times New Roman" w:cs="Times New Roman"/>
          <w:sz w:val="23"/>
          <w:szCs w:val="23"/>
        </w:rPr>
        <w:t xml:space="preserve">The current global pandemic of COVID-19, caused by infection with the novel coronavirus SARS-CoV-2, poses an unprecedented global health challenge. There are no proven effective cures or vaccines to date. A few hundreds of therapeutic candidates are in different stages of clinical trials, including the World Health Organization (WHO) international Solidarity Trial. Although many candidates are off-patent medicines, other repurposed and new therapies are either under patent protection or could be subject to new patent applications. Once safety and efficacy of any of the candidate therapeutics are demonstrated, ensuring access to the effective therapeutics for all people will be an immediate challenge facing all countries. </w:t>
      </w:r>
    </w:p>
    <w:p w14:paraId="54690573" w14:textId="77777777" w:rsidR="00AF2A16" w:rsidRPr="00AF2A16" w:rsidRDefault="00AF2A16" w:rsidP="00AF2A16">
      <w:pPr>
        <w:spacing w:line="276" w:lineRule="auto"/>
        <w:jc w:val="both"/>
        <w:rPr>
          <w:rFonts w:ascii="Times New Roman" w:hAnsi="Times New Roman" w:cs="Times New Roman"/>
          <w:sz w:val="23"/>
          <w:szCs w:val="23"/>
        </w:rPr>
      </w:pPr>
    </w:p>
    <w:p w14:paraId="5C02EE2F" w14:textId="77777777" w:rsidR="00AF2A16" w:rsidRPr="00AF2A16" w:rsidRDefault="00AF2A16" w:rsidP="00AF2A16">
      <w:pPr>
        <w:spacing w:line="276" w:lineRule="auto"/>
        <w:jc w:val="both"/>
        <w:rPr>
          <w:rFonts w:ascii="Times New Roman" w:hAnsi="Times New Roman" w:cs="Times New Roman"/>
          <w:sz w:val="23"/>
          <w:szCs w:val="23"/>
        </w:rPr>
      </w:pPr>
      <w:r w:rsidRPr="00AF2A16">
        <w:rPr>
          <w:rFonts w:ascii="Times New Roman" w:hAnsi="Times New Roman" w:cs="Times New Roman"/>
          <w:sz w:val="23"/>
          <w:szCs w:val="23"/>
        </w:rPr>
        <w:t xml:space="preserve">Multiple barriers may hinder rapid and ample production and sufficient supply of effective and affordable therapeutics. At the centre is the use of intellectual property (IP) and other exclusivities to restrict manufacturing and supply options that would lower drug prices and increase patient access. These exclusivities may also enable companies to charge high prices and profiteer from the pandemic or prioritise wealthier countries over ones with less financial capacity. </w:t>
      </w:r>
      <w:hyperlink r:id="rId11" w:history="1">
        <w:r w:rsidRPr="00AF2A16">
          <w:rPr>
            <w:rStyle w:val="Hyperlink"/>
            <w:rFonts w:ascii="Times New Roman" w:hAnsi="Times New Roman" w:cs="Times New Roman"/>
            <w:sz w:val="23"/>
            <w:szCs w:val="23"/>
          </w:rPr>
          <w:t>Governments need to prepare and take actions to address the anticipated IP barriers on therapeutics</w:t>
        </w:r>
      </w:hyperlink>
      <w:r w:rsidRPr="00AF2A16">
        <w:rPr>
          <w:rFonts w:ascii="Times New Roman" w:hAnsi="Times New Roman" w:cs="Times New Roman"/>
          <w:sz w:val="23"/>
          <w:szCs w:val="23"/>
        </w:rPr>
        <w:t xml:space="preserve">. </w:t>
      </w:r>
    </w:p>
    <w:p w14:paraId="77786001" w14:textId="77777777" w:rsidR="00AF2A16" w:rsidRPr="00AF2A16" w:rsidRDefault="00AF2A16" w:rsidP="00AF2A16">
      <w:pPr>
        <w:spacing w:line="276" w:lineRule="auto"/>
        <w:jc w:val="both"/>
        <w:rPr>
          <w:rFonts w:ascii="Times New Roman" w:hAnsi="Times New Roman" w:cs="Times New Roman"/>
          <w:sz w:val="23"/>
          <w:szCs w:val="23"/>
        </w:rPr>
      </w:pPr>
    </w:p>
    <w:p w14:paraId="60080BE2" w14:textId="77777777" w:rsidR="00AF2A16" w:rsidRPr="00AF2A16" w:rsidRDefault="00AF2A16" w:rsidP="00AF2A16">
      <w:pPr>
        <w:spacing w:line="276" w:lineRule="auto"/>
        <w:jc w:val="both"/>
        <w:rPr>
          <w:rFonts w:ascii="Times New Roman" w:hAnsi="Times New Roman" w:cs="Times New Roman"/>
          <w:sz w:val="23"/>
          <w:szCs w:val="23"/>
        </w:rPr>
      </w:pPr>
      <w:r w:rsidRPr="00AF2A16">
        <w:rPr>
          <w:rFonts w:ascii="Times New Roman" w:hAnsi="Times New Roman" w:cs="Times New Roman"/>
          <w:sz w:val="23"/>
          <w:szCs w:val="23"/>
        </w:rPr>
        <w:t xml:space="preserve">The preliminary patent landscape offers a non-exhaustive snapshot of the patent filing and granting status on five selected therapeutics candidates that are under review by the WHO Access to COVID-19 Tools Accelerator (ACT-A) therapeutics pillar. Out of the five candidates, four are repurposed medicines that were developed for treating other diseases. Due to the interval between the time of patent filing and publication, which can take up to 18 months, new patent applications that might have been filed this year may emerge in the coming months. </w:t>
      </w:r>
    </w:p>
    <w:p w14:paraId="2FBCD151" w14:textId="77777777" w:rsidR="00AF2A16" w:rsidRPr="00AF2A16" w:rsidRDefault="00AF2A16" w:rsidP="00AF2A16">
      <w:pPr>
        <w:spacing w:line="276" w:lineRule="auto"/>
        <w:jc w:val="both"/>
        <w:rPr>
          <w:rFonts w:ascii="Times New Roman" w:hAnsi="Times New Roman" w:cs="Times New Roman"/>
          <w:sz w:val="23"/>
          <w:szCs w:val="23"/>
        </w:rPr>
      </w:pPr>
    </w:p>
    <w:p w14:paraId="79B6DFB2" w14:textId="77777777" w:rsidR="00AF2A16" w:rsidRPr="00AF2A16" w:rsidRDefault="00AF2A16" w:rsidP="00AF2A16">
      <w:pPr>
        <w:spacing w:line="276" w:lineRule="auto"/>
        <w:jc w:val="both"/>
        <w:rPr>
          <w:rFonts w:ascii="Times New Roman" w:hAnsi="Times New Roman" w:cs="Times New Roman"/>
          <w:sz w:val="23"/>
          <w:szCs w:val="23"/>
        </w:rPr>
      </w:pPr>
      <w:r w:rsidRPr="00AF2A16">
        <w:rPr>
          <w:rFonts w:ascii="Times New Roman" w:hAnsi="Times New Roman" w:cs="Times New Roman"/>
          <w:sz w:val="23"/>
          <w:szCs w:val="23"/>
        </w:rPr>
        <w:t xml:space="preserve">The table below demonstrates that new patent has emerged on new monoclonal antibody with the Regeneron REGN10993+REGN10987 was granted a patent in the US in June which only expires in 2040. The access strategy of Regeneron on this therapy remains unknown. </w:t>
      </w:r>
    </w:p>
    <w:p w14:paraId="77B0B69B" w14:textId="77777777" w:rsidR="00AF2A16" w:rsidRPr="00AF2A16" w:rsidRDefault="00AF2A16" w:rsidP="00AF2A16">
      <w:pPr>
        <w:spacing w:line="276" w:lineRule="auto"/>
        <w:jc w:val="both"/>
        <w:rPr>
          <w:rFonts w:ascii="Times New Roman" w:hAnsi="Times New Roman" w:cs="Times New Roman"/>
          <w:sz w:val="23"/>
          <w:szCs w:val="23"/>
        </w:rPr>
      </w:pPr>
    </w:p>
    <w:p w14:paraId="515A5DC1" w14:textId="77777777" w:rsidR="00AF2A16" w:rsidRPr="00AF2A16" w:rsidRDefault="00AF2A16" w:rsidP="00AF2A16">
      <w:pPr>
        <w:spacing w:line="276" w:lineRule="auto"/>
        <w:jc w:val="both"/>
        <w:rPr>
          <w:rFonts w:ascii="Times New Roman" w:hAnsi="Times New Roman" w:cs="Times New Roman"/>
          <w:sz w:val="23"/>
          <w:szCs w:val="23"/>
        </w:rPr>
      </w:pPr>
      <w:r w:rsidRPr="00AF2A16">
        <w:rPr>
          <w:rFonts w:ascii="Times New Roman" w:hAnsi="Times New Roman" w:cs="Times New Roman"/>
          <w:sz w:val="23"/>
          <w:szCs w:val="23"/>
        </w:rPr>
        <w:t xml:space="preserve">There are high levels of patent filing and granting on anti-viral therapies. Merck’s </w:t>
      </w:r>
      <w:proofErr w:type="spellStart"/>
      <w:r w:rsidRPr="00AF2A16">
        <w:rPr>
          <w:rFonts w:ascii="Times New Roman" w:hAnsi="Times New Roman" w:cs="Times New Roman"/>
          <w:sz w:val="23"/>
          <w:szCs w:val="23"/>
        </w:rPr>
        <w:t>Molnupiravir</w:t>
      </w:r>
      <w:proofErr w:type="spellEnd"/>
      <w:r w:rsidRPr="00AF2A16">
        <w:rPr>
          <w:rFonts w:ascii="Times New Roman" w:hAnsi="Times New Roman" w:cs="Times New Roman"/>
          <w:sz w:val="23"/>
          <w:szCs w:val="23"/>
        </w:rPr>
        <w:t xml:space="preserve"> (MK-4482) has primary patent applications filed in at least 28 jurisdictions, including two regional patent officers, expiring between 2035-2038. </w:t>
      </w:r>
      <w:proofErr w:type="spellStart"/>
      <w:r w:rsidRPr="00AF2A16">
        <w:rPr>
          <w:rFonts w:ascii="Times New Roman" w:hAnsi="Times New Roman" w:cs="Times New Roman"/>
          <w:sz w:val="23"/>
          <w:szCs w:val="23"/>
        </w:rPr>
        <w:t>Atea</w:t>
      </w:r>
      <w:proofErr w:type="spellEnd"/>
      <w:r w:rsidRPr="00AF2A16">
        <w:rPr>
          <w:rFonts w:ascii="Times New Roman" w:hAnsi="Times New Roman" w:cs="Times New Roman"/>
          <w:sz w:val="23"/>
          <w:szCs w:val="23"/>
        </w:rPr>
        <w:t xml:space="preserve"> pharmaceutical’s AT-527 has primary and secondary patents and applications filed or granted in nearly 60 jurisdictions, expiring between 2036-2038.  </w:t>
      </w:r>
      <w:proofErr w:type="spellStart"/>
      <w:r w:rsidRPr="00AF2A16">
        <w:rPr>
          <w:rFonts w:ascii="Times New Roman" w:hAnsi="Times New Roman" w:cs="Times New Roman"/>
          <w:sz w:val="23"/>
          <w:szCs w:val="23"/>
        </w:rPr>
        <w:t>Incety</w:t>
      </w:r>
      <w:proofErr w:type="spellEnd"/>
      <w:r w:rsidRPr="00AF2A16">
        <w:rPr>
          <w:rFonts w:ascii="Times New Roman" w:hAnsi="Times New Roman" w:cs="Times New Roman"/>
          <w:sz w:val="23"/>
          <w:szCs w:val="23"/>
        </w:rPr>
        <w:t xml:space="preserve"> Corp’s </w:t>
      </w:r>
      <w:proofErr w:type="spellStart"/>
      <w:r w:rsidRPr="00AF2A16">
        <w:rPr>
          <w:rFonts w:ascii="Times New Roman" w:hAnsi="Times New Roman" w:cs="Times New Roman"/>
          <w:sz w:val="23"/>
          <w:szCs w:val="23"/>
        </w:rPr>
        <w:t>baricitinib</w:t>
      </w:r>
      <w:proofErr w:type="spellEnd"/>
      <w:r w:rsidRPr="00AF2A16">
        <w:rPr>
          <w:rFonts w:ascii="Times New Roman" w:hAnsi="Times New Roman" w:cs="Times New Roman"/>
          <w:sz w:val="23"/>
          <w:szCs w:val="23"/>
        </w:rPr>
        <w:t xml:space="preserve"> has primary patent and </w:t>
      </w:r>
      <w:r w:rsidRPr="00AF2A16">
        <w:rPr>
          <w:rFonts w:ascii="Times New Roman" w:hAnsi="Times New Roman" w:cs="Times New Roman"/>
          <w:sz w:val="23"/>
          <w:szCs w:val="23"/>
        </w:rPr>
        <w:lastRenderedPageBreak/>
        <w:t xml:space="preserve">application filed or granted in nearly 50 jurisdictions, expiring in 2029. Roche’s monoclonal antibody therapy tocilizumab has primary and secondary patent and applications filed or granted in nearly 30 jurisdictions, expiring between 2022-2028. </w:t>
      </w:r>
    </w:p>
    <w:p w14:paraId="67365FAC" w14:textId="77777777" w:rsidR="00AF2A16" w:rsidRDefault="00AF2A16" w:rsidP="00AF2A16">
      <w:pPr>
        <w:spacing w:line="276" w:lineRule="auto"/>
        <w:rPr>
          <w:rFonts w:ascii="Times New Roman" w:hAnsi="Times New Roman" w:cs="Times New Roman"/>
          <w:b/>
          <w:bCs/>
          <w:sz w:val="23"/>
          <w:szCs w:val="23"/>
        </w:rPr>
      </w:pPr>
    </w:p>
    <w:p w14:paraId="0F444DB1" w14:textId="77777777" w:rsidR="00A2615A" w:rsidRDefault="00A2615A" w:rsidP="00AF2A16">
      <w:pPr>
        <w:spacing w:line="276" w:lineRule="auto"/>
        <w:rPr>
          <w:rFonts w:ascii="Times New Roman" w:hAnsi="Times New Roman" w:cs="Times New Roman"/>
          <w:b/>
          <w:bCs/>
          <w:sz w:val="23"/>
          <w:szCs w:val="23"/>
        </w:rPr>
      </w:pPr>
    </w:p>
    <w:p w14:paraId="29C991E7" w14:textId="77777777" w:rsidR="00A2615A" w:rsidRDefault="00A2615A" w:rsidP="00AF2A16">
      <w:pPr>
        <w:spacing w:line="276" w:lineRule="auto"/>
        <w:rPr>
          <w:rFonts w:ascii="Times New Roman" w:hAnsi="Times New Roman" w:cs="Times New Roman"/>
          <w:b/>
          <w:bCs/>
          <w:sz w:val="23"/>
          <w:szCs w:val="23"/>
        </w:rPr>
      </w:pPr>
    </w:p>
    <w:p w14:paraId="12CBA249" w14:textId="1717633D"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b/>
          <w:bCs/>
          <w:sz w:val="23"/>
          <w:szCs w:val="23"/>
        </w:rPr>
        <w:t>REGN10933+REGN10987</w:t>
      </w:r>
    </w:p>
    <w:p w14:paraId="291D96F3"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 xml:space="preserve">Company: Regeneron </w:t>
      </w:r>
    </w:p>
    <w:p w14:paraId="6F34A63E" w14:textId="639CF964"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 xml:space="preserve">Category: monoclonal antibody therapy </w:t>
      </w:r>
    </w:p>
    <w:p w14:paraId="51DA7AAE" w14:textId="77777777" w:rsidR="00AF2A16" w:rsidRPr="00AF2A16" w:rsidRDefault="00AF2A16" w:rsidP="00AF2A16">
      <w:pPr>
        <w:spacing w:line="276" w:lineRule="auto"/>
        <w:rPr>
          <w:rFonts w:ascii="Times New Roman" w:hAnsi="Times New Roman" w:cs="Times New Roman"/>
          <w:b/>
          <w:bCs/>
          <w:sz w:val="23"/>
          <w:szCs w:val="23"/>
        </w:rPr>
      </w:pPr>
    </w:p>
    <w:tbl>
      <w:tblPr>
        <w:tblStyle w:val="TableGrid"/>
        <w:tblW w:w="0" w:type="auto"/>
        <w:tblInd w:w="-289" w:type="dxa"/>
        <w:tblLook w:val="04A0" w:firstRow="1" w:lastRow="0" w:firstColumn="1" w:lastColumn="0" w:noHBand="0" w:noVBand="1"/>
      </w:tblPr>
      <w:tblGrid>
        <w:gridCol w:w="2694"/>
        <w:gridCol w:w="3119"/>
        <w:gridCol w:w="2551"/>
        <w:gridCol w:w="2977"/>
        <w:gridCol w:w="2835"/>
      </w:tblGrid>
      <w:tr w:rsidR="00AF2A16" w:rsidRPr="00AF2A16" w14:paraId="1C30B14A" w14:textId="77777777" w:rsidTr="00734C44">
        <w:tc>
          <w:tcPr>
            <w:tcW w:w="2694" w:type="dxa"/>
          </w:tcPr>
          <w:p w14:paraId="45A13D40"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 xml:space="preserve">Description </w:t>
            </w:r>
          </w:p>
        </w:tc>
        <w:tc>
          <w:tcPr>
            <w:tcW w:w="3119" w:type="dxa"/>
          </w:tcPr>
          <w:p w14:paraId="55B7AA7F"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PCT Publication/Application</w:t>
            </w:r>
          </w:p>
        </w:tc>
        <w:tc>
          <w:tcPr>
            <w:tcW w:w="2551" w:type="dxa"/>
          </w:tcPr>
          <w:p w14:paraId="0214B9B6"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Estimated expiry</w:t>
            </w:r>
          </w:p>
        </w:tc>
        <w:tc>
          <w:tcPr>
            <w:tcW w:w="2977" w:type="dxa"/>
          </w:tcPr>
          <w:p w14:paraId="702519FC"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Filed in</w:t>
            </w:r>
          </w:p>
        </w:tc>
        <w:tc>
          <w:tcPr>
            <w:tcW w:w="2835" w:type="dxa"/>
          </w:tcPr>
          <w:p w14:paraId="5A62D275"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Granted in</w:t>
            </w:r>
          </w:p>
        </w:tc>
      </w:tr>
      <w:tr w:rsidR="00AF2A16" w:rsidRPr="00AF2A16" w14:paraId="17E8F6A1" w14:textId="77777777" w:rsidTr="00734C44">
        <w:tc>
          <w:tcPr>
            <w:tcW w:w="2694" w:type="dxa"/>
          </w:tcPr>
          <w:p w14:paraId="130E351C"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A patent application </w:t>
            </w:r>
            <w:proofErr w:type="gramStart"/>
            <w:r w:rsidRPr="00AF2A16">
              <w:rPr>
                <w:rFonts w:ascii="Times New Roman" w:hAnsi="Times New Roman" w:cs="Times New Roman"/>
                <w:sz w:val="23"/>
                <w:szCs w:val="23"/>
              </w:rPr>
              <w:t>covering  REGN</w:t>
            </w:r>
            <w:proofErr w:type="gramEnd"/>
            <w:r w:rsidRPr="00AF2A16">
              <w:rPr>
                <w:rFonts w:ascii="Times New Roman" w:hAnsi="Times New Roman" w:cs="Times New Roman"/>
                <w:sz w:val="23"/>
                <w:szCs w:val="23"/>
              </w:rPr>
              <w:t>10933 and REGN10987 antibodies</w:t>
            </w:r>
          </w:p>
          <w:p w14:paraId="231822C1" w14:textId="77777777" w:rsidR="00AF2A16" w:rsidRPr="00AF2A16" w:rsidRDefault="00AF2A16" w:rsidP="00AF2A16">
            <w:pPr>
              <w:spacing w:line="276" w:lineRule="auto"/>
              <w:rPr>
                <w:rFonts w:ascii="Times New Roman" w:hAnsi="Times New Roman" w:cs="Times New Roman"/>
                <w:b/>
                <w:bCs/>
                <w:sz w:val="23"/>
                <w:szCs w:val="23"/>
              </w:rPr>
            </w:pPr>
          </w:p>
        </w:tc>
        <w:tc>
          <w:tcPr>
            <w:tcW w:w="3119" w:type="dxa"/>
          </w:tcPr>
          <w:p w14:paraId="6FFA06B3" w14:textId="77777777" w:rsidR="00AF2A16" w:rsidRPr="00AF2A16" w:rsidRDefault="00AF2A16" w:rsidP="00AF2A16">
            <w:pPr>
              <w:spacing w:line="276" w:lineRule="auto"/>
              <w:rPr>
                <w:rFonts w:ascii="Times New Roman" w:hAnsi="Times New Roman" w:cs="Times New Roman"/>
                <w:i/>
                <w:iCs/>
                <w:sz w:val="23"/>
                <w:szCs w:val="23"/>
              </w:rPr>
            </w:pPr>
            <w:r w:rsidRPr="00AF2A16">
              <w:rPr>
                <w:rFonts w:ascii="Times New Roman" w:hAnsi="Times New Roman" w:cs="Times New Roman"/>
                <w:i/>
                <w:iCs/>
                <w:sz w:val="23"/>
                <w:szCs w:val="23"/>
              </w:rPr>
              <w:t>N/A</w:t>
            </w:r>
          </w:p>
          <w:p w14:paraId="65DFF0E5"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US patent granted as US10787501(B1)</w:t>
            </w:r>
          </w:p>
        </w:tc>
        <w:tc>
          <w:tcPr>
            <w:tcW w:w="2551" w:type="dxa"/>
          </w:tcPr>
          <w:p w14:paraId="5B29625F"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June 25, 2040</w:t>
            </w:r>
          </w:p>
        </w:tc>
        <w:tc>
          <w:tcPr>
            <w:tcW w:w="2977" w:type="dxa"/>
          </w:tcPr>
          <w:p w14:paraId="5DAFC6E7"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US</w:t>
            </w:r>
          </w:p>
        </w:tc>
        <w:tc>
          <w:tcPr>
            <w:tcW w:w="2835" w:type="dxa"/>
          </w:tcPr>
          <w:p w14:paraId="3B6E7771"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US</w:t>
            </w:r>
          </w:p>
        </w:tc>
      </w:tr>
    </w:tbl>
    <w:p w14:paraId="5F4A4A64" w14:textId="77777777" w:rsidR="00AF2A16" w:rsidRPr="00AF2A16" w:rsidRDefault="00AF2A16" w:rsidP="00AF2A16">
      <w:pPr>
        <w:spacing w:line="276" w:lineRule="auto"/>
        <w:rPr>
          <w:rFonts w:ascii="Times New Roman" w:hAnsi="Times New Roman" w:cs="Times New Roman"/>
          <w:b/>
          <w:bCs/>
          <w:sz w:val="23"/>
          <w:szCs w:val="23"/>
        </w:rPr>
      </w:pPr>
    </w:p>
    <w:p w14:paraId="4014B83E" w14:textId="77777777" w:rsidR="00AF2A16" w:rsidRPr="00AF2A16" w:rsidRDefault="00AF2A16" w:rsidP="00AF2A16">
      <w:pPr>
        <w:spacing w:line="276" w:lineRule="auto"/>
        <w:rPr>
          <w:rFonts w:ascii="Times New Roman" w:hAnsi="Times New Roman" w:cs="Times New Roman"/>
          <w:b/>
          <w:bCs/>
          <w:sz w:val="23"/>
          <w:szCs w:val="23"/>
        </w:rPr>
      </w:pPr>
      <w:proofErr w:type="spellStart"/>
      <w:r w:rsidRPr="00AF2A16">
        <w:rPr>
          <w:rFonts w:ascii="Times New Roman" w:hAnsi="Times New Roman" w:cs="Times New Roman"/>
          <w:b/>
          <w:bCs/>
          <w:sz w:val="23"/>
          <w:szCs w:val="23"/>
        </w:rPr>
        <w:t>Molnupiravir</w:t>
      </w:r>
      <w:proofErr w:type="spellEnd"/>
      <w:r w:rsidRPr="00AF2A16">
        <w:rPr>
          <w:rFonts w:ascii="Times New Roman" w:hAnsi="Times New Roman" w:cs="Times New Roman"/>
          <w:b/>
          <w:bCs/>
          <w:sz w:val="23"/>
          <w:szCs w:val="23"/>
        </w:rPr>
        <w:t xml:space="preserve"> (MK-4482)</w:t>
      </w:r>
    </w:p>
    <w:p w14:paraId="75ECFB29"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 xml:space="preserve">Company: Merck </w:t>
      </w:r>
    </w:p>
    <w:p w14:paraId="1F6C4F87"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Category: anti-viral medicine</w:t>
      </w:r>
    </w:p>
    <w:p w14:paraId="1933BCCC" w14:textId="77777777" w:rsidR="00AF2A16" w:rsidRPr="00AF2A16" w:rsidRDefault="00AF2A16" w:rsidP="00AF2A16">
      <w:pPr>
        <w:spacing w:line="276" w:lineRule="auto"/>
        <w:rPr>
          <w:rFonts w:ascii="Times New Roman" w:hAnsi="Times New Roman" w:cs="Times New Roman"/>
          <w:sz w:val="23"/>
          <w:szCs w:val="23"/>
        </w:rPr>
      </w:pPr>
    </w:p>
    <w:tbl>
      <w:tblPr>
        <w:tblStyle w:val="TableGrid"/>
        <w:tblW w:w="14318" w:type="dxa"/>
        <w:tblInd w:w="-289" w:type="dxa"/>
        <w:tblLook w:val="04A0" w:firstRow="1" w:lastRow="0" w:firstColumn="1" w:lastColumn="0" w:noHBand="0" w:noVBand="1"/>
      </w:tblPr>
      <w:tblGrid>
        <w:gridCol w:w="2681"/>
        <w:gridCol w:w="3132"/>
        <w:gridCol w:w="2551"/>
        <w:gridCol w:w="5954"/>
      </w:tblGrid>
      <w:tr w:rsidR="00AF2A16" w:rsidRPr="00AF2A16" w14:paraId="09D9B4F9" w14:textId="77777777" w:rsidTr="00734C44">
        <w:tc>
          <w:tcPr>
            <w:tcW w:w="2681" w:type="dxa"/>
          </w:tcPr>
          <w:p w14:paraId="70DE8DE9"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Description</w:t>
            </w:r>
          </w:p>
        </w:tc>
        <w:tc>
          <w:tcPr>
            <w:tcW w:w="3132" w:type="dxa"/>
          </w:tcPr>
          <w:p w14:paraId="24F71F81"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PCT Publication/Application</w:t>
            </w:r>
          </w:p>
        </w:tc>
        <w:tc>
          <w:tcPr>
            <w:tcW w:w="2551" w:type="dxa"/>
          </w:tcPr>
          <w:p w14:paraId="37805515"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Estimated expiry</w:t>
            </w:r>
          </w:p>
        </w:tc>
        <w:tc>
          <w:tcPr>
            <w:tcW w:w="5954" w:type="dxa"/>
          </w:tcPr>
          <w:p w14:paraId="514CC977"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Filed in</w:t>
            </w:r>
          </w:p>
        </w:tc>
      </w:tr>
      <w:tr w:rsidR="00AF2A16" w:rsidRPr="00AF2A16" w14:paraId="001BC538" w14:textId="77777777" w:rsidTr="00734C44">
        <w:tc>
          <w:tcPr>
            <w:tcW w:w="2681" w:type="dxa"/>
          </w:tcPr>
          <w:p w14:paraId="000066AA" w14:textId="77777777" w:rsidR="00AF2A16" w:rsidRPr="00AF2A16" w:rsidRDefault="00AF2A16" w:rsidP="00AF2A16">
            <w:pPr>
              <w:spacing w:line="276" w:lineRule="auto"/>
              <w:rPr>
                <w:rFonts w:ascii="Times New Roman" w:hAnsi="Times New Roman" w:cs="Times New Roman"/>
                <w:sz w:val="23"/>
                <w:szCs w:val="23"/>
              </w:rPr>
            </w:pPr>
            <w:proofErr w:type="spellStart"/>
            <w:r w:rsidRPr="00AF2A16">
              <w:rPr>
                <w:rFonts w:ascii="Times New Roman" w:hAnsi="Times New Roman" w:cs="Times New Roman"/>
                <w:sz w:val="23"/>
                <w:szCs w:val="23"/>
              </w:rPr>
              <w:t>Molnupiravir</w:t>
            </w:r>
            <w:proofErr w:type="spellEnd"/>
            <w:r w:rsidRPr="00AF2A16">
              <w:rPr>
                <w:rFonts w:ascii="Times New Roman" w:hAnsi="Times New Roman" w:cs="Times New Roman"/>
                <w:sz w:val="23"/>
                <w:szCs w:val="23"/>
              </w:rPr>
              <w:t xml:space="preserve"> and analogues (Markush structure) and their use as antivirals</w:t>
            </w:r>
          </w:p>
          <w:p w14:paraId="2A6F2FB2" w14:textId="77777777" w:rsidR="00AF2A16" w:rsidRPr="00AF2A16" w:rsidRDefault="00AF2A16" w:rsidP="00AF2A16">
            <w:pPr>
              <w:spacing w:line="276" w:lineRule="auto"/>
              <w:rPr>
                <w:rFonts w:ascii="Times New Roman" w:hAnsi="Times New Roman" w:cs="Times New Roman"/>
                <w:sz w:val="23"/>
                <w:szCs w:val="23"/>
              </w:rPr>
            </w:pPr>
          </w:p>
        </w:tc>
        <w:tc>
          <w:tcPr>
            <w:tcW w:w="3132" w:type="dxa"/>
          </w:tcPr>
          <w:p w14:paraId="06859264"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WO/2016/106050</w:t>
            </w:r>
          </w:p>
          <w:p w14:paraId="4D4DB59B"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PCT/US2015/066144</w:t>
            </w:r>
          </w:p>
          <w:p w14:paraId="393CECC0" w14:textId="77777777" w:rsidR="00AF2A16" w:rsidRPr="00AF2A16" w:rsidRDefault="00AF2A16" w:rsidP="00AF2A16">
            <w:pPr>
              <w:spacing w:line="276" w:lineRule="auto"/>
              <w:rPr>
                <w:rFonts w:ascii="Times New Roman" w:hAnsi="Times New Roman" w:cs="Times New Roman"/>
                <w:sz w:val="23"/>
                <w:szCs w:val="23"/>
              </w:rPr>
            </w:pPr>
          </w:p>
        </w:tc>
        <w:tc>
          <w:tcPr>
            <w:tcW w:w="2551" w:type="dxa"/>
          </w:tcPr>
          <w:p w14:paraId="71535BBC"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Dec 16, 2035</w:t>
            </w:r>
          </w:p>
        </w:tc>
        <w:tc>
          <w:tcPr>
            <w:tcW w:w="5954" w:type="dxa"/>
          </w:tcPr>
          <w:p w14:paraId="25F34145"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Albania, Armenia, Australia, Azerbaijan, Belarus, Bosnia and Herzegovina, Brazil, Canada, China, Eurasian Patent Organization (EAPO),</w:t>
            </w:r>
            <w:r w:rsidRPr="00AF2A16">
              <w:rPr>
                <w:rFonts w:ascii="Times New Roman" w:hAnsi="Times New Roman" w:cs="Times New Roman"/>
                <w:sz w:val="23"/>
                <w:szCs w:val="23"/>
                <w:vertAlign w:val="superscript"/>
              </w:rPr>
              <w:footnoteReference w:id="1"/>
            </w:r>
            <w:r w:rsidRPr="00AF2A16">
              <w:rPr>
                <w:rFonts w:ascii="Times New Roman" w:hAnsi="Times New Roman" w:cs="Times New Roman"/>
                <w:sz w:val="23"/>
                <w:szCs w:val="23"/>
              </w:rPr>
              <w:t xml:space="preserve"> European Patent Office (EPO),</w:t>
            </w:r>
            <w:r w:rsidRPr="00AF2A16">
              <w:rPr>
                <w:rFonts w:ascii="Times New Roman" w:hAnsi="Times New Roman" w:cs="Times New Roman"/>
                <w:sz w:val="23"/>
                <w:szCs w:val="23"/>
                <w:vertAlign w:val="superscript"/>
              </w:rPr>
              <w:footnoteReference w:id="2"/>
            </w:r>
            <w:r w:rsidRPr="00AF2A16">
              <w:rPr>
                <w:rFonts w:ascii="Times New Roman" w:hAnsi="Times New Roman" w:cs="Times New Roman"/>
                <w:sz w:val="23"/>
                <w:szCs w:val="23"/>
              </w:rPr>
              <w:t xml:space="preserve"> India, Israel, Kazakhstan, Korea, Kyrgyzstan, Japan, Moldova, Montenegro, Morocco, North Macedonia, Russia, Serbia, Singapore, South Africa, Tajikistan, Turkey, Turkmenistan</w:t>
            </w:r>
          </w:p>
        </w:tc>
      </w:tr>
      <w:tr w:rsidR="00AF2A16" w:rsidRPr="00AF2A16" w14:paraId="658510D1" w14:textId="77777777" w:rsidTr="00734C44">
        <w:tc>
          <w:tcPr>
            <w:tcW w:w="2681" w:type="dxa"/>
          </w:tcPr>
          <w:p w14:paraId="44699DF4" w14:textId="77777777" w:rsidR="00AF2A16" w:rsidRPr="00AF2A16" w:rsidRDefault="00AF2A16" w:rsidP="00AF2A16">
            <w:pPr>
              <w:spacing w:line="276" w:lineRule="auto"/>
              <w:rPr>
                <w:rFonts w:ascii="Times New Roman" w:hAnsi="Times New Roman" w:cs="Times New Roman"/>
                <w:sz w:val="23"/>
                <w:szCs w:val="23"/>
              </w:rPr>
            </w:pPr>
            <w:proofErr w:type="spellStart"/>
            <w:r w:rsidRPr="00AF2A16">
              <w:rPr>
                <w:rFonts w:ascii="Times New Roman" w:hAnsi="Times New Roman" w:cs="Times New Roman"/>
                <w:sz w:val="23"/>
                <w:szCs w:val="23"/>
              </w:rPr>
              <w:lastRenderedPageBreak/>
              <w:t>Molnupiravir</w:t>
            </w:r>
            <w:proofErr w:type="spellEnd"/>
            <w:r w:rsidRPr="00AF2A16">
              <w:rPr>
                <w:rFonts w:ascii="Times New Roman" w:hAnsi="Times New Roman" w:cs="Times New Roman"/>
                <w:sz w:val="23"/>
                <w:szCs w:val="23"/>
              </w:rPr>
              <w:t xml:space="preserve"> compound and its use as antiviral</w:t>
            </w:r>
          </w:p>
          <w:p w14:paraId="22DD84B7" w14:textId="77777777" w:rsidR="00AF2A16" w:rsidRPr="00AF2A16" w:rsidRDefault="00AF2A16" w:rsidP="00AF2A16">
            <w:pPr>
              <w:spacing w:line="276" w:lineRule="auto"/>
              <w:rPr>
                <w:rFonts w:ascii="Times New Roman" w:hAnsi="Times New Roman" w:cs="Times New Roman"/>
                <w:sz w:val="23"/>
                <w:szCs w:val="23"/>
              </w:rPr>
            </w:pPr>
          </w:p>
        </w:tc>
        <w:tc>
          <w:tcPr>
            <w:tcW w:w="3132" w:type="dxa"/>
          </w:tcPr>
          <w:p w14:paraId="27393800"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WO/2019/113462</w:t>
            </w:r>
          </w:p>
          <w:p w14:paraId="59261178"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PCT/US2018/064503</w:t>
            </w:r>
          </w:p>
          <w:p w14:paraId="24790EA6" w14:textId="77777777" w:rsidR="00AF2A16" w:rsidRPr="00AF2A16" w:rsidRDefault="00AF2A16" w:rsidP="00AF2A16">
            <w:pPr>
              <w:spacing w:line="276" w:lineRule="auto"/>
              <w:rPr>
                <w:rFonts w:ascii="Times New Roman" w:hAnsi="Times New Roman" w:cs="Times New Roman"/>
                <w:sz w:val="23"/>
                <w:szCs w:val="23"/>
              </w:rPr>
            </w:pPr>
          </w:p>
        </w:tc>
        <w:tc>
          <w:tcPr>
            <w:tcW w:w="2551" w:type="dxa"/>
          </w:tcPr>
          <w:p w14:paraId="5333B8EA"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Dec 7, 2038</w:t>
            </w:r>
          </w:p>
        </w:tc>
        <w:tc>
          <w:tcPr>
            <w:tcW w:w="5954" w:type="dxa"/>
          </w:tcPr>
          <w:p w14:paraId="0249D535"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Albania, Armenia, Australia, Azerbaijan, Belarus, China, EAPO, </w:t>
            </w:r>
            <w:proofErr w:type="gramStart"/>
            <w:r w:rsidRPr="00AF2A16">
              <w:rPr>
                <w:rFonts w:ascii="Times New Roman" w:hAnsi="Times New Roman" w:cs="Times New Roman"/>
                <w:sz w:val="23"/>
                <w:szCs w:val="23"/>
              </w:rPr>
              <w:t>EPO,  Israel</w:t>
            </w:r>
            <w:proofErr w:type="gramEnd"/>
            <w:r w:rsidRPr="00AF2A16">
              <w:rPr>
                <w:rFonts w:ascii="Times New Roman" w:hAnsi="Times New Roman" w:cs="Times New Roman"/>
                <w:sz w:val="23"/>
                <w:szCs w:val="23"/>
              </w:rPr>
              <w:t>, Kazakhstan, Korea, Kyrgyzstan, Japan, Mexico, North Macedonia, Russia, Serbia, Singapore, Tajikistan, Turkey, Turkmenistan</w:t>
            </w:r>
          </w:p>
        </w:tc>
      </w:tr>
    </w:tbl>
    <w:p w14:paraId="44BA618C" w14:textId="77777777" w:rsidR="00AF2A16" w:rsidRDefault="00AF2A16" w:rsidP="00AF2A16">
      <w:pPr>
        <w:spacing w:line="276" w:lineRule="auto"/>
        <w:rPr>
          <w:rFonts w:ascii="Times New Roman" w:hAnsi="Times New Roman" w:cs="Times New Roman"/>
          <w:b/>
          <w:bCs/>
          <w:sz w:val="23"/>
          <w:szCs w:val="23"/>
        </w:rPr>
      </w:pPr>
    </w:p>
    <w:p w14:paraId="3CE31578" w14:textId="2C0130D0"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b/>
          <w:bCs/>
          <w:sz w:val="23"/>
          <w:szCs w:val="23"/>
        </w:rPr>
        <w:t xml:space="preserve">AT-527 </w:t>
      </w:r>
    </w:p>
    <w:p w14:paraId="6EBB6A84"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 xml:space="preserve">Company: </w:t>
      </w:r>
      <w:proofErr w:type="spellStart"/>
      <w:r w:rsidRPr="00AF2A16">
        <w:rPr>
          <w:rFonts w:ascii="Times New Roman" w:hAnsi="Times New Roman" w:cs="Times New Roman"/>
          <w:b/>
          <w:bCs/>
          <w:sz w:val="23"/>
          <w:szCs w:val="23"/>
        </w:rPr>
        <w:t>Atea</w:t>
      </w:r>
      <w:proofErr w:type="spellEnd"/>
      <w:r w:rsidRPr="00AF2A16">
        <w:rPr>
          <w:rFonts w:ascii="Times New Roman" w:hAnsi="Times New Roman" w:cs="Times New Roman"/>
          <w:b/>
          <w:bCs/>
          <w:sz w:val="23"/>
          <w:szCs w:val="23"/>
        </w:rPr>
        <w:t xml:space="preserve"> Pharmaceutical </w:t>
      </w:r>
    </w:p>
    <w:p w14:paraId="26F24690"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Category: ant-viral medicine</w:t>
      </w:r>
    </w:p>
    <w:p w14:paraId="3789B87D" w14:textId="77777777" w:rsidR="00AF2A16" w:rsidRPr="00AF2A16" w:rsidRDefault="00AF2A16" w:rsidP="00AF2A16">
      <w:pPr>
        <w:spacing w:line="276" w:lineRule="auto"/>
        <w:rPr>
          <w:rFonts w:ascii="Times New Roman" w:hAnsi="Times New Roman" w:cs="Times New Roman"/>
          <w:sz w:val="23"/>
          <w:szCs w:val="23"/>
        </w:rPr>
      </w:pPr>
    </w:p>
    <w:tbl>
      <w:tblPr>
        <w:tblStyle w:val="TableGrid"/>
        <w:tblW w:w="14318" w:type="dxa"/>
        <w:tblInd w:w="-289" w:type="dxa"/>
        <w:tblLook w:val="04A0" w:firstRow="1" w:lastRow="0" w:firstColumn="1" w:lastColumn="0" w:noHBand="0" w:noVBand="1"/>
      </w:tblPr>
      <w:tblGrid>
        <w:gridCol w:w="1925"/>
        <w:gridCol w:w="3179"/>
        <w:gridCol w:w="1984"/>
        <w:gridCol w:w="3402"/>
        <w:gridCol w:w="3828"/>
      </w:tblGrid>
      <w:tr w:rsidR="00AF2A16" w:rsidRPr="00AF2A16" w14:paraId="34D6EE89" w14:textId="77777777" w:rsidTr="00734C44">
        <w:tc>
          <w:tcPr>
            <w:tcW w:w="1925" w:type="dxa"/>
          </w:tcPr>
          <w:p w14:paraId="39775366"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Description</w:t>
            </w:r>
          </w:p>
        </w:tc>
        <w:tc>
          <w:tcPr>
            <w:tcW w:w="3179" w:type="dxa"/>
          </w:tcPr>
          <w:p w14:paraId="31C74E8A"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PCT Publication/Application</w:t>
            </w:r>
          </w:p>
        </w:tc>
        <w:tc>
          <w:tcPr>
            <w:tcW w:w="1984" w:type="dxa"/>
          </w:tcPr>
          <w:p w14:paraId="461CDFD8"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Estimated expiry</w:t>
            </w:r>
          </w:p>
        </w:tc>
        <w:tc>
          <w:tcPr>
            <w:tcW w:w="3402" w:type="dxa"/>
          </w:tcPr>
          <w:p w14:paraId="5CC447E5"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Filed in</w:t>
            </w:r>
          </w:p>
        </w:tc>
        <w:tc>
          <w:tcPr>
            <w:tcW w:w="3828" w:type="dxa"/>
          </w:tcPr>
          <w:p w14:paraId="710701A4"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Granted in</w:t>
            </w:r>
          </w:p>
        </w:tc>
      </w:tr>
      <w:tr w:rsidR="00AF2A16" w:rsidRPr="00AF2A16" w14:paraId="09F1432A" w14:textId="77777777" w:rsidTr="00734C44">
        <w:tc>
          <w:tcPr>
            <w:tcW w:w="1925" w:type="dxa"/>
          </w:tcPr>
          <w:p w14:paraId="3489BE49"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AT-527 compound and analogues (Markush structure) &amp; their use in HCV</w:t>
            </w:r>
          </w:p>
          <w:p w14:paraId="2355B90F" w14:textId="77777777" w:rsidR="00AF2A16" w:rsidRPr="00AF2A16" w:rsidRDefault="00AF2A16" w:rsidP="00AF2A16">
            <w:pPr>
              <w:spacing w:line="276" w:lineRule="auto"/>
              <w:rPr>
                <w:rFonts w:ascii="Times New Roman" w:hAnsi="Times New Roman" w:cs="Times New Roman"/>
                <w:sz w:val="23"/>
                <w:szCs w:val="23"/>
              </w:rPr>
            </w:pPr>
          </w:p>
        </w:tc>
        <w:tc>
          <w:tcPr>
            <w:tcW w:w="3179" w:type="dxa"/>
          </w:tcPr>
          <w:p w14:paraId="2AA93351"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WO/2016/144918</w:t>
            </w:r>
          </w:p>
          <w:p w14:paraId="38226D1D" w14:textId="77777777" w:rsidR="00AF2A16" w:rsidRPr="00AF2A16" w:rsidRDefault="00AF2A16" w:rsidP="00AF2A16">
            <w:pPr>
              <w:spacing w:line="276" w:lineRule="auto"/>
              <w:rPr>
                <w:rFonts w:ascii="Times New Roman" w:hAnsi="Times New Roman" w:cs="Times New Roman"/>
                <w:sz w:val="23"/>
                <w:szCs w:val="23"/>
              </w:rPr>
            </w:pPr>
            <w:bookmarkStart w:id="0" w:name="_Hlk56435609"/>
            <w:r w:rsidRPr="00AF2A16">
              <w:rPr>
                <w:rFonts w:ascii="Times New Roman" w:hAnsi="Times New Roman" w:cs="Times New Roman"/>
                <w:sz w:val="23"/>
                <w:szCs w:val="23"/>
              </w:rPr>
              <w:t>PCT/US2016/021276</w:t>
            </w:r>
          </w:p>
          <w:bookmarkEnd w:id="0"/>
          <w:p w14:paraId="1BC0BE57" w14:textId="77777777" w:rsidR="00AF2A16" w:rsidRPr="00AF2A16" w:rsidRDefault="00AF2A16" w:rsidP="00AF2A16">
            <w:pPr>
              <w:spacing w:line="276" w:lineRule="auto"/>
              <w:rPr>
                <w:rFonts w:ascii="Times New Roman" w:hAnsi="Times New Roman" w:cs="Times New Roman"/>
                <w:sz w:val="23"/>
                <w:szCs w:val="23"/>
              </w:rPr>
            </w:pPr>
          </w:p>
          <w:p w14:paraId="4C52CA0D" w14:textId="77777777" w:rsidR="00AF2A16" w:rsidRPr="00AF2A16" w:rsidRDefault="00AF2A16" w:rsidP="00AF2A16">
            <w:pPr>
              <w:spacing w:line="276" w:lineRule="auto"/>
              <w:rPr>
                <w:rFonts w:ascii="Times New Roman" w:hAnsi="Times New Roman" w:cs="Times New Roman"/>
                <w:sz w:val="23"/>
                <w:szCs w:val="23"/>
              </w:rPr>
            </w:pPr>
          </w:p>
        </w:tc>
        <w:tc>
          <w:tcPr>
            <w:tcW w:w="1984" w:type="dxa"/>
          </w:tcPr>
          <w:p w14:paraId="1F1E2247"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March 07, 2036</w:t>
            </w:r>
          </w:p>
        </w:tc>
        <w:tc>
          <w:tcPr>
            <w:tcW w:w="3402" w:type="dxa"/>
          </w:tcPr>
          <w:p w14:paraId="6215B131"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Albania</w:t>
            </w:r>
            <w:proofErr w:type="gramStart"/>
            <w:r w:rsidRPr="00AF2A16">
              <w:rPr>
                <w:rFonts w:ascii="Times New Roman" w:hAnsi="Times New Roman" w:cs="Times New Roman"/>
                <w:sz w:val="23"/>
                <w:szCs w:val="23"/>
              </w:rPr>
              <w:t>, ,</w:t>
            </w:r>
            <w:proofErr w:type="gramEnd"/>
            <w:r w:rsidRPr="00AF2A16">
              <w:rPr>
                <w:rFonts w:ascii="Times New Roman" w:hAnsi="Times New Roman" w:cs="Times New Roman"/>
                <w:sz w:val="23"/>
                <w:szCs w:val="23"/>
              </w:rPr>
              <w:t xml:space="preserve"> Armenia, Azerbaijan, Belarus, Bosnia and Herzegovina, Brazil, Canada, Egypt, EAPO, EPO, Georgia, India, Indonesia, Israel, Japan, Kazakhstan, Korea, Kyrgyzstan, Malaysia, Mexico, Moldova, Montenegro, Morocco, New Zealand, Nigeria, North Macedonia, Philippines, Russia, Serbia, Saudi Arabia, Tajikistan, Thailand, Turkey, Turkmenistan, Ukraine, United Arab Emirates,  Viet Nam </w:t>
            </w:r>
          </w:p>
        </w:tc>
        <w:tc>
          <w:tcPr>
            <w:tcW w:w="3828" w:type="dxa"/>
          </w:tcPr>
          <w:p w14:paraId="753B95DD"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Australia, Botswana, China, Colombia, Eswatini, Gambia, Ghana, Kenya, Lesotho, Liberia, Malawi, Mozambique, Namibia, Rwanda, Sao Tome and Principe, Sierra Leone, Singapore, South Africa, Sudan, Tanzania, Zambia, Zimbabwe</w:t>
            </w:r>
            <w:r w:rsidRPr="00AF2A16">
              <w:rPr>
                <w:rFonts w:ascii="Times New Roman" w:hAnsi="Times New Roman" w:cs="Times New Roman"/>
                <w:sz w:val="23"/>
                <w:szCs w:val="23"/>
                <w:vertAlign w:val="superscript"/>
              </w:rPr>
              <w:footnoteReference w:id="3"/>
            </w:r>
          </w:p>
        </w:tc>
      </w:tr>
      <w:tr w:rsidR="00AF2A16" w:rsidRPr="00AF2A16" w14:paraId="42606A1A" w14:textId="77777777" w:rsidTr="00734C44">
        <w:tc>
          <w:tcPr>
            <w:tcW w:w="1925" w:type="dxa"/>
          </w:tcPr>
          <w:p w14:paraId="07AA49C0"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Use of AT-527 and similar compounds for RNA virus </w:t>
            </w:r>
            <w:r w:rsidRPr="00AF2A16">
              <w:rPr>
                <w:rFonts w:ascii="Times New Roman" w:hAnsi="Times New Roman" w:cs="Times New Roman"/>
                <w:sz w:val="23"/>
                <w:szCs w:val="23"/>
              </w:rPr>
              <w:lastRenderedPageBreak/>
              <w:t>treatment (other than HCV)</w:t>
            </w:r>
          </w:p>
          <w:p w14:paraId="2ADBF3AA" w14:textId="77777777" w:rsidR="00AF2A16" w:rsidRPr="00AF2A16" w:rsidRDefault="00AF2A16" w:rsidP="00AF2A16">
            <w:pPr>
              <w:spacing w:line="276" w:lineRule="auto"/>
              <w:rPr>
                <w:rFonts w:ascii="Times New Roman" w:hAnsi="Times New Roman" w:cs="Times New Roman"/>
                <w:sz w:val="23"/>
                <w:szCs w:val="23"/>
              </w:rPr>
            </w:pPr>
          </w:p>
        </w:tc>
        <w:tc>
          <w:tcPr>
            <w:tcW w:w="3179" w:type="dxa"/>
          </w:tcPr>
          <w:p w14:paraId="531F7AFA"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lastRenderedPageBreak/>
              <w:t>WO/2018/048937</w:t>
            </w:r>
          </w:p>
          <w:p w14:paraId="79BDA7D4"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PCT/US2017/050323</w:t>
            </w:r>
          </w:p>
          <w:p w14:paraId="7BDC5624" w14:textId="77777777" w:rsidR="00AF2A16" w:rsidRPr="00AF2A16" w:rsidRDefault="00AF2A16" w:rsidP="00AF2A16">
            <w:pPr>
              <w:spacing w:line="276" w:lineRule="auto"/>
              <w:rPr>
                <w:rFonts w:ascii="Times New Roman" w:hAnsi="Times New Roman" w:cs="Times New Roman"/>
                <w:sz w:val="23"/>
                <w:szCs w:val="23"/>
              </w:rPr>
            </w:pPr>
          </w:p>
        </w:tc>
        <w:tc>
          <w:tcPr>
            <w:tcW w:w="1984" w:type="dxa"/>
          </w:tcPr>
          <w:p w14:paraId="4EE19318"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Sep 06, 2037</w:t>
            </w:r>
          </w:p>
        </w:tc>
        <w:tc>
          <w:tcPr>
            <w:tcW w:w="3402" w:type="dxa"/>
          </w:tcPr>
          <w:p w14:paraId="3ED4EED6"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Albania, Armenia, Australia, Azerbaijan, Belarus, Brazil, Canada, China, EAPO, EPO, Indonesia, Japan, Kazakhstan, Korea, Kyrgyzstan, Malaysia, </w:t>
            </w:r>
            <w:r w:rsidRPr="00AF2A16">
              <w:rPr>
                <w:rFonts w:ascii="Times New Roman" w:hAnsi="Times New Roman" w:cs="Times New Roman"/>
                <w:sz w:val="23"/>
                <w:szCs w:val="23"/>
              </w:rPr>
              <w:lastRenderedPageBreak/>
              <w:t xml:space="preserve">Moldova, Nigeria, North Macedonia, Russia, Serbia, Singapore, South Africa, Tajikistan, </w:t>
            </w:r>
            <w:proofErr w:type="gramStart"/>
            <w:r w:rsidRPr="00AF2A16">
              <w:rPr>
                <w:rFonts w:ascii="Times New Roman" w:hAnsi="Times New Roman" w:cs="Times New Roman"/>
                <w:sz w:val="23"/>
                <w:szCs w:val="23"/>
              </w:rPr>
              <w:t>Thailand,  Turkey</w:t>
            </w:r>
            <w:proofErr w:type="gramEnd"/>
            <w:r w:rsidRPr="00AF2A16">
              <w:rPr>
                <w:rFonts w:ascii="Times New Roman" w:hAnsi="Times New Roman" w:cs="Times New Roman"/>
                <w:sz w:val="23"/>
                <w:szCs w:val="23"/>
              </w:rPr>
              <w:t>, Turkmenistan, Viet Nam</w:t>
            </w:r>
          </w:p>
        </w:tc>
        <w:tc>
          <w:tcPr>
            <w:tcW w:w="3828" w:type="dxa"/>
          </w:tcPr>
          <w:p w14:paraId="09DB6FE5" w14:textId="77777777" w:rsidR="00AF2A16" w:rsidRPr="00AF2A16" w:rsidRDefault="00AF2A16" w:rsidP="00AF2A16">
            <w:pPr>
              <w:spacing w:line="276" w:lineRule="auto"/>
              <w:rPr>
                <w:rFonts w:ascii="Times New Roman" w:hAnsi="Times New Roman" w:cs="Times New Roman"/>
                <w:sz w:val="23"/>
                <w:szCs w:val="23"/>
              </w:rPr>
            </w:pPr>
          </w:p>
        </w:tc>
      </w:tr>
      <w:tr w:rsidR="00AF2A16" w:rsidRPr="00AF2A16" w14:paraId="5806281F" w14:textId="77777777" w:rsidTr="00734C44">
        <w:tc>
          <w:tcPr>
            <w:tcW w:w="1925" w:type="dxa"/>
          </w:tcPr>
          <w:p w14:paraId="07D32CFC"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AT-527 </w:t>
            </w:r>
            <w:proofErr w:type="spellStart"/>
            <w:r w:rsidRPr="00AF2A16">
              <w:rPr>
                <w:rFonts w:ascii="Times New Roman" w:hAnsi="Times New Roman" w:cs="Times New Roman"/>
                <w:sz w:val="23"/>
                <w:szCs w:val="23"/>
              </w:rPr>
              <w:t>hemisulfate</w:t>
            </w:r>
            <w:proofErr w:type="spellEnd"/>
            <w:r w:rsidRPr="00AF2A16">
              <w:rPr>
                <w:rFonts w:ascii="Times New Roman" w:hAnsi="Times New Roman" w:cs="Times New Roman"/>
                <w:sz w:val="23"/>
                <w:szCs w:val="23"/>
              </w:rPr>
              <w:t xml:space="preserve"> salt</w:t>
            </w:r>
          </w:p>
          <w:p w14:paraId="4B71623D" w14:textId="77777777" w:rsidR="00AF2A16" w:rsidRPr="00AF2A16" w:rsidRDefault="00AF2A16" w:rsidP="00AF2A16">
            <w:pPr>
              <w:spacing w:line="276" w:lineRule="auto"/>
              <w:rPr>
                <w:rFonts w:ascii="Times New Roman" w:hAnsi="Times New Roman" w:cs="Times New Roman"/>
                <w:sz w:val="23"/>
                <w:szCs w:val="23"/>
              </w:rPr>
            </w:pPr>
          </w:p>
        </w:tc>
        <w:tc>
          <w:tcPr>
            <w:tcW w:w="3179" w:type="dxa"/>
          </w:tcPr>
          <w:p w14:paraId="57D29BD2"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WO/2018/144640</w:t>
            </w:r>
          </w:p>
          <w:p w14:paraId="45B0A314" w14:textId="77777777" w:rsidR="00AF2A16" w:rsidRPr="00AF2A16" w:rsidRDefault="00AF2A16" w:rsidP="00AF2A16">
            <w:pPr>
              <w:spacing w:line="276" w:lineRule="auto"/>
              <w:rPr>
                <w:rFonts w:ascii="Times New Roman" w:hAnsi="Times New Roman" w:cs="Times New Roman"/>
                <w:sz w:val="23"/>
                <w:szCs w:val="23"/>
              </w:rPr>
            </w:pPr>
            <w:bookmarkStart w:id="1" w:name="_Hlk56435631"/>
            <w:r w:rsidRPr="00AF2A16">
              <w:rPr>
                <w:rFonts w:ascii="Times New Roman" w:hAnsi="Times New Roman" w:cs="Times New Roman"/>
                <w:sz w:val="23"/>
                <w:szCs w:val="23"/>
              </w:rPr>
              <w:t>PCT/US2018/016301</w:t>
            </w:r>
          </w:p>
          <w:bookmarkEnd w:id="1"/>
          <w:p w14:paraId="246CFD4D" w14:textId="77777777" w:rsidR="00AF2A16" w:rsidRPr="00AF2A16" w:rsidRDefault="00AF2A16" w:rsidP="00AF2A16">
            <w:pPr>
              <w:spacing w:line="276" w:lineRule="auto"/>
              <w:rPr>
                <w:rFonts w:ascii="Times New Roman" w:hAnsi="Times New Roman" w:cs="Times New Roman"/>
                <w:sz w:val="23"/>
                <w:szCs w:val="23"/>
              </w:rPr>
            </w:pPr>
          </w:p>
        </w:tc>
        <w:tc>
          <w:tcPr>
            <w:tcW w:w="1984" w:type="dxa"/>
          </w:tcPr>
          <w:p w14:paraId="043E2DF2"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Jan 31, 2038</w:t>
            </w:r>
          </w:p>
        </w:tc>
        <w:tc>
          <w:tcPr>
            <w:tcW w:w="3402" w:type="dxa"/>
          </w:tcPr>
          <w:p w14:paraId="60754E84"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Albania, Argentina, Armenia, , Azerbaijan, Belarus, Brazil, Canada, China, Egypt, EAPO, EPO, Colombia, Eswatini, Gambia, India, , Israel, Georgia, Ghana, Japan, Kazakhstan, Kenya, Korea, Kyrgyzstan, Lesotho, Liberia, Malawi, Malaysia, Mexico, Mozambique, Namibia, New Zealand, Nigeria, North Macedonia, Russia, Rwanda, Sao Tome and Principe, Serbia, Sierra Leone, , South Africa, Sudan, Tajikistan,  Tanzania, Thailand, Turkey, Turkmenistan, Uganda, Ukraine, Uzbekistan, Viet Nam, Zambia, Zimbabwe</w:t>
            </w:r>
          </w:p>
        </w:tc>
        <w:tc>
          <w:tcPr>
            <w:tcW w:w="3828" w:type="dxa"/>
          </w:tcPr>
          <w:p w14:paraId="0F52013D"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Australia, Colombia, Indonesia, Singapore</w:t>
            </w:r>
          </w:p>
        </w:tc>
      </w:tr>
    </w:tbl>
    <w:p w14:paraId="7F3E187B" w14:textId="77777777" w:rsidR="00AF2A16" w:rsidRPr="00AF2A16" w:rsidRDefault="00AF2A16" w:rsidP="00AF2A16">
      <w:pPr>
        <w:spacing w:line="276" w:lineRule="auto"/>
        <w:rPr>
          <w:rFonts w:ascii="Times New Roman" w:hAnsi="Times New Roman" w:cs="Times New Roman"/>
          <w:sz w:val="23"/>
          <w:szCs w:val="23"/>
        </w:rPr>
      </w:pPr>
    </w:p>
    <w:p w14:paraId="68DD28B8" w14:textId="77777777" w:rsidR="00AF2A16" w:rsidRDefault="00AF2A16" w:rsidP="00AF2A16">
      <w:pPr>
        <w:spacing w:line="276" w:lineRule="auto"/>
        <w:rPr>
          <w:rFonts w:ascii="Times New Roman" w:hAnsi="Times New Roman" w:cs="Times New Roman"/>
          <w:b/>
          <w:bCs/>
          <w:sz w:val="23"/>
          <w:szCs w:val="23"/>
        </w:rPr>
      </w:pPr>
    </w:p>
    <w:p w14:paraId="6DABA800" w14:textId="77777777" w:rsidR="00AF2A16" w:rsidRDefault="00AF2A16" w:rsidP="00AF2A16">
      <w:pPr>
        <w:spacing w:line="276" w:lineRule="auto"/>
        <w:rPr>
          <w:rFonts w:ascii="Times New Roman" w:hAnsi="Times New Roman" w:cs="Times New Roman"/>
          <w:b/>
          <w:bCs/>
          <w:sz w:val="23"/>
          <w:szCs w:val="23"/>
        </w:rPr>
      </w:pPr>
    </w:p>
    <w:p w14:paraId="0B744674" w14:textId="77777777" w:rsidR="00AF2A16" w:rsidRDefault="00AF2A16" w:rsidP="00AF2A16">
      <w:pPr>
        <w:spacing w:line="276" w:lineRule="auto"/>
        <w:rPr>
          <w:rFonts w:ascii="Times New Roman" w:hAnsi="Times New Roman" w:cs="Times New Roman"/>
          <w:b/>
          <w:bCs/>
          <w:sz w:val="23"/>
          <w:szCs w:val="23"/>
        </w:rPr>
      </w:pPr>
    </w:p>
    <w:p w14:paraId="7A4BEB89" w14:textId="77777777" w:rsidR="00AF2A16" w:rsidRDefault="00AF2A16" w:rsidP="00AF2A16">
      <w:pPr>
        <w:spacing w:line="276" w:lineRule="auto"/>
        <w:rPr>
          <w:rFonts w:ascii="Times New Roman" w:hAnsi="Times New Roman" w:cs="Times New Roman"/>
          <w:b/>
          <w:bCs/>
          <w:sz w:val="23"/>
          <w:szCs w:val="23"/>
        </w:rPr>
      </w:pPr>
    </w:p>
    <w:p w14:paraId="567C3C1A" w14:textId="77777777" w:rsidR="00AF2A16" w:rsidRDefault="00AF2A16" w:rsidP="00AF2A16">
      <w:pPr>
        <w:spacing w:line="276" w:lineRule="auto"/>
        <w:rPr>
          <w:rFonts w:ascii="Times New Roman" w:hAnsi="Times New Roman" w:cs="Times New Roman"/>
          <w:b/>
          <w:bCs/>
          <w:sz w:val="23"/>
          <w:szCs w:val="23"/>
        </w:rPr>
      </w:pPr>
    </w:p>
    <w:p w14:paraId="50ABDDB3" w14:textId="77777777" w:rsidR="00AF2A16" w:rsidRDefault="00AF2A16" w:rsidP="00AF2A16">
      <w:pPr>
        <w:spacing w:line="276" w:lineRule="auto"/>
        <w:rPr>
          <w:rFonts w:ascii="Times New Roman" w:hAnsi="Times New Roman" w:cs="Times New Roman"/>
          <w:b/>
          <w:bCs/>
          <w:sz w:val="23"/>
          <w:szCs w:val="23"/>
        </w:rPr>
      </w:pPr>
    </w:p>
    <w:p w14:paraId="78BD515E" w14:textId="77777777" w:rsidR="00AF2A16" w:rsidRDefault="00AF2A16" w:rsidP="00AF2A16">
      <w:pPr>
        <w:spacing w:line="276" w:lineRule="auto"/>
        <w:rPr>
          <w:rFonts w:ascii="Times New Roman" w:hAnsi="Times New Roman" w:cs="Times New Roman"/>
          <w:b/>
          <w:bCs/>
          <w:sz w:val="23"/>
          <w:szCs w:val="23"/>
        </w:rPr>
      </w:pPr>
    </w:p>
    <w:p w14:paraId="46ED0B44" w14:textId="77777777" w:rsidR="00AF2A16" w:rsidRDefault="00AF2A16" w:rsidP="00AF2A16">
      <w:pPr>
        <w:spacing w:line="276" w:lineRule="auto"/>
        <w:rPr>
          <w:rFonts w:ascii="Times New Roman" w:hAnsi="Times New Roman" w:cs="Times New Roman"/>
          <w:b/>
          <w:bCs/>
          <w:sz w:val="23"/>
          <w:szCs w:val="23"/>
        </w:rPr>
      </w:pPr>
    </w:p>
    <w:p w14:paraId="4316983B" w14:textId="77777777" w:rsidR="00AF2A16" w:rsidRDefault="00AF2A16" w:rsidP="00AF2A16">
      <w:pPr>
        <w:spacing w:line="276" w:lineRule="auto"/>
        <w:rPr>
          <w:rFonts w:ascii="Times New Roman" w:hAnsi="Times New Roman" w:cs="Times New Roman"/>
          <w:b/>
          <w:bCs/>
          <w:sz w:val="23"/>
          <w:szCs w:val="23"/>
        </w:rPr>
      </w:pPr>
    </w:p>
    <w:p w14:paraId="0C3E241E" w14:textId="0ED601FA" w:rsidR="00AF2A16" w:rsidRPr="00AF2A16" w:rsidRDefault="00AF2A16" w:rsidP="00AF2A16">
      <w:pPr>
        <w:spacing w:line="276" w:lineRule="auto"/>
        <w:rPr>
          <w:rFonts w:ascii="Times New Roman" w:hAnsi="Times New Roman" w:cs="Times New Roman"/>
          <w:b/>
          <w:bCs/>
          <w:sz w:val="23"/>
          <w:szCs w:val="23"/>
        </w:rPr>
      </w:pPr>
      <w:proofErr w:type="spellStart"/>
      <w:r w:rsidRPr="00AF2A16">
        <w:rPr>
          <w:rFonts w:ascii="Times New Roman" w:hAnsi="Times New Roman" w:cs="Times New Roman"/>
          <w:b/>
          <w:bCs/>
          <w:sz w:val="23"/>
          <w:szCs w:val="23"/>
        </w:rPr>
        <w:t>Baricitinib</w:t>
      </w:r>
      <w:proofErr w:type="spellEnd"/>
      <w:r w:rsidRPr="00AF2A16">
        <w:rPr>
          <w:rFonts w:ascii="Times New Roman" w:hAnsi="Times New Roman" w:cs="Times New Roman"/>
          <w:b/>
          <w:bCs/>
          <w:sz w:val="23"/>
          <w:szCs w:val="23"/>
        </w:rPr>
        <w:t xml:space="preserve"> </w:t>
      </w:r>
    </w:p>
    <w:p w14:paraId="46FC4912"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 xml:space="preserve">Company: Incyte Corp </w:t>
      </w:r>
    </w:p>
    <w:p w14:paraId="578C1DE4"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Category: anti-viral medicine</w:t>
      </w:r>
    </w:p>
    <w:p w14:paraId="35639250" w14:textId="77777777" w:rsidR="00AF2A16" w:rsidRPr="00AF2A16" w:rsidRDefault="00AF2A16" w:rsidP="00AF2A16">
      <w:pPr>
        <w:spacing w:line="276" w:lineRule="auto"/>
        <w:rPr>
          <w:rFonts w:ascii="Times New Roman" w:hAnsi="Times New Roman" w:cs="Times New Roman"/>
          <w:b/>
          <w:bCs/>
          <w:sz w:val="23"/>
          <w:szCs w:val="23"/>
        </w:rPr>
      </w:pPr>
    </w:p>
    <w:tbl>
      <w:tblPr>
        <w:tblStyle w:val="TableGrid"/>
        <w:tblW w:w="14459" w:type="dxa"/>
        <w:tblInd w:w="-289" w:type="dxa"/>
        <w:tblLook w:val="04A0" w:firstRow="1" w:lastRow="0" w:firstColumn="1" w:lastColumn="0" w:noHBand="0" w:noVBand="1"/>
      </w:tblPr>
      <w:tblGrid>
        <w:gridCol w:w="1929"/>
        <w:gridCol w:w="3151"/>
        <w:gridCol w:w="2008"/>
        <w:gridCol w:w="3402"/>
        <w:gridCol w:w="3969"/>
      </w:tblGrid>
      <w:tr w:rsidR="00AF2A16" w:rsidRPr="00AF2A16" w14:paraId="4F112B74" w14:textId="77777777" w:rsidTr="00734C44">
        <w:trPr>
          <w:trHeight w:val="450"/>
        </w:trPr>
        <w:tc>
          <w:tcPr>
            <w:tcW w:w="1929" w:type="dxa"/>
          </w:tcPr>
          <w:p w14:paraId="47F0E2C6"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Description</w:t>
            </w:r>
          </w:p>
        </w:tc>
        <w:tc>
          <w:tcPr>
            <w:tcW w:w="3151" w:type="dxa"/>
          </w:tcPr>
          <w:p w14:paraId="7F38AC5A"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PCT Publication/Application</w:t>
            </w:r>
          </w:p>
        </w:tc>
        <w:tc>
          <w:tcPr>
            <w:tcW w:w="2008" w:type="dxa"/>
          </w:tcPr>
          <w:p w14:paraId="3C390483"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Estimate expiry</w:t>
            </w:r>
          </w:p>
        </w:tc>
        <w:tc>
          <w:tcPr>
            <w:tcW w:w="3402" w:type="dxa"/>
          </w:tcPr>
          <w:p w14:paraId="726EED54"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Filed in</w:t>
            </w:r>
          </w:p>
        </w:tc>
        <w:tc>
          <w:tcPr>
            <w:tcW w:w="3969" w:type="dxa"/>
          </w:tcPr>
          <w:p w14:paraId="2493A442"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Granted in</w:t>
            </w:r>
          </w:p>
        </w:tc>
      </w:tr>
      <w:tr w:rsidR="00AF2A16" w:rsidRPr="00AF2A16" w14:paraId="4FD01949" w14:textId="77777777" w:rsidTr="00734C44">
        <w:tc>
          <w:tcPr>
            <w:tcW w:w="1929" w:type="dxa"/>
          </w:tcPr>
          <w:p w14:paraId="60BCD2D0"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Arthritis, Rheumatoid</w:t>
            </w:r>
          </w:p>
          <w:p w14:paraId="46F04EF4"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COVID-19 (drug candidate)</w:t>
            </w:r>
          </w:p>
          <w:p w14:paraId="0C11B4DF" w14:textId="77777777" w:rsidR="00AF2A16" w:rsidRPr="00AF2A16" w:rsidRDefault="00AF2A16" w:rsidP="00AF2A16">
            <w:pPr>
              <w:spacing w:line="276" w:lineRule="auto"/>
              <w:rPr>
                <w:rFonts w:ascii="Times New Roman" w:hAnsi="Times New Roman" w:cs="Times New Roman"/>
                <w:sz w:val="23"/>
                <w:szCs w:val="23"/>
              </w:rPr>
            </w:pPr>
          </w:p>
        </w:tc>
        <w:tc>
          <w:tcPr>
            <w:tcW w:w="3151" w:type="dxa"/>
          </w:tcPr>
          <w:p w14:paraId="1E547467"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WO/2009/114512</w:t>
            </w:r>
          </w:p>
          <w:p w14:paraId="29025F66"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PCT/US2009/036635</w:t>
            </w:r>
          </w:p>
          <w:p w14:paraId="5B128693" w14:textId="77777777" w:rsidR="00AF2A16" w:rsidRPr="00AF2A16" w:rsidRDefault="00AF2A16" w:rsidP="00AF2A16">
            <w:pPr>
              <w:spacing w:line="276" w:lineRule="auto"/>
              <w:rPr>
                <w:rFonts w:ascii="Times New Roman" w:hAnsi="Times New Roman" w:cs="Times New Roman"/>
                <w:sz w:val="23"/>
                <w:szCs w:val="23"/>
              </w:rPr>
            </w:pPr>
          </w:p>
        </w:tc>
        <w:tc>
          <w:tcPr>
            <w:tcW w:w="2008" w:type="dxa"/>
          </w:tcPr>
          <w:p w14:paraId="70C189EB"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March 10, 2029</w:t>
            </w:r>
          </w:p>
        </w:tc>
        <w:tc>
          <w:tcPr>
            <w:tcW w:w="3402" w:type="dxa"/>
          </w:tcPr>
          <w:p w14:paraId="4BD4F861"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Ecuador, Egypt, El Salvador, Guatemala, Honduras, Pakistan, Paraguay, Thailand, Trinidad and Tobago, Tunisia, Uruguay, Venezuela</w:t>
            </w:r>
          </w:p>
        </w:tc>
        <w:tc>
          <w:tcPr>
            <w:tcW w:w="3969" w:type="dxa"/>
          </w:tcPr>
          <w:p w14:paraId="44496C64"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Albania, Algeria, Argentina, Armenia, Australia, Azerbaijan, Bosnia and Herzegovina, Brazil, Canada, Chile, China, Colombia, Costa Rica, Dominican Republic, EAPO, EPO, India, Indonesia, Kazakhstan, Korea, Malaysia, Mexico, Morocco, Nigeria, North Macedonia, Panama, Peru, Philippines, Russia (term extended to 2033), Serbia, South Africa, Tajikistan, Turkey, Ukraine, UAE, Uzbekistan, Viet Nam</w:t>
            </w:r>
          </w:p>
        </w:tc>
      </w:tr>
    </w:tbl>
    <w:p w14:paraId="7D66E101" w14:textId="77777777" w:rsidR="00AF2A16" w:rsidRPr="00AF2A16" w:rsidRDefault="00AF2A16" w:rsidP="00AF2A16">
      <w:pPr>
        <w:spacing w:line="276" w:lineRule="auto"/>
        <w:rPr>
          <w:rFonts w:ascii="Times New Roman" w:hAnsi="Times New Roman" w:cs="Times New Roman"/>
          <w:sz w:val="23"/>
          <w:szCs w:val="23"/>
        </w:rPr>
      </w:pPr>
    </w:p>
    <w:p w14:paraId="6ED2DB3F"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 xml:space="preserve">Tocilizumab </w:t>
      </w:r>
    </w:p>
    <w:p w14:paraId="2A31F1B4"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 xml:space="preserve">Company: Roche </w:t>
      </w:r>
    </w:p>
    <w:p w14:paraId="59125CEE"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 xml:space="preserve">Category: monoclonal antibody therapy </w:t>
      </w:r>
    </w:p>
    <w:p w14:paraId="30840ECC" w14:textId="77777777" w:rsidR="00AF2A16" w:rsidRPr="00AF2A16" w:rsidRDefault="00AF2A16" w:rsidP="00AF2A16">
      <w:pPr>
        <w:spacing w:line="276" w:lineRule="auto"/>
        <w:rPr>
          <w:rFonts w:ascii="Times New Roman" w:hAnsi="Times New Roman" w:cs="Times New Roman"/>
          <w:sz w:val="23"/>
          <w:szCs w:val="23"/>
        </w:rPr>
      </w:pPr>
    </w:p>
    <w:tbl>
      <w:tblPr>
        <w:tblStyle w:val="TableGrid"/>
        <w:tblW w:w="14459" w:type="dxa"/>
        <w:tblInd w:w="-289" w:type="dxa"/>
        <w:tblLook w:val="04A0" w:firstRow="1" w:lastRow="0" w:firstColumn="1" w:lastColumn="0" w:noHBand="0" w:noVBand="1"/>
      </w:tblPr>
      <w:tblGrid>
        <w:gridCol w:w="1930"/>
        <w:gridCol w:w="2955"/>
        <w:gridCol w:w="1364"/>
        <w:gridCol w:w="2434"/>
        <w:gridCol w:w="2593"/>
        <w:gridCol w:w="3183"/>
      </w:tblGrid>
      <w:tr w:rsidR="00AF2A16" w:rsidRPr="00AF2A16" w14:paraId="60A2E2A0" w14:textId="77777777" w:rsidTr="00734C44">
        <w:tc>
          <w:tcPr>
            <w:tcW w:w="1930" w:type="dxa"/>
          </w:tcPr>
          <w:p w14:paraId="55387702"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Description</w:t>
            </w:r>
          </w:p>
        </w:tc>
        <w:tc>
          <w:tcPr>
            <w:tcW w:w="2955" w:type="dxa"/>
          </w:tcPr>
          <w:p w14:paraId="723A6BD4"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PCT Publication/Application</w:t>
            </w:r>
          </w:p>
        </w:tc>
        <w:tc>
          <w:tcPr>
            <w:tcW w:w="1364" w:type="dxa"/>
          </w:tcPr>
          <w:p w14:paraId="464797A1"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Estimate expiry</w:t>
            </w:r>
          </w:p>
        </w:tc>
        <w:tc>
          <w:tcPr>
            <w:tcW w:w="2434" w:type="dxa"/>
          </w:tcPr>
          <w:p w14:paraId="4390DFD1"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Filed in</w:t>
            </w:r>
          </w:p>
        </w:tc>
        <w:tc>
          <w:tcPr>
            <w:tcW w:w="2593" w:type="dxa"/>
          </w:tcPr>
          <w:p w14:paraId="27E73715"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Granted in</w:t>
            </w:r>
          </w:p>
        </w:tc>
        <w:tc>
          <w:tcPr>
            <w:tcW w:w="3183" w:type="dxa"/>
          </w:tcPr>
          <w:p w14:paraId="6C38F884" w14:textId="77777777" w:rsidR="00AF2A16" w:rsidRPr="00AF2A16" w:rsidRDefault="00AF2A16" w:rsidP="00AF2A16">
            <w:p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Rejected/Revoked/Refused in</w:t>
            </w:r>
          </w:p>
        </w:tc>
      </w:tr>
      <w:tr w:rsidR="00AF2A16" w:rsidRPr="00AF2A16" w14:paraId="5795AC72" w14:textId="77777777" w:rsidTr="00734C44">
        <w:tc>
          <w:tcPr>
            <w:tcW w:w="1930" w:type="dxa"/>
          </w:tcPr>
          <w:p w14:paraId="63DD0BEF"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Tocilizumab or any IL-6 receptor antagonist use to treat infant chronic arthritis-relating diseases</w:t>
            </w:r>
          </w:p>
          <w:p w14:paraId="321FBAAC" w14:textId="77777777" w:rsidR="00AF2A16" w:rsidRPr="00AF2A16" w:rsidRDefault="00AF2A16" w:rsidP="00AF2A16">
            <w:pPr>
              <w:spacing w:line="276" w:lineRule="auto"/>
              <w:rPr>
                <w:rFonts w:ascii="Times New Roman" w:hAnsi="Times New Roman" w:cs="Times New Roman"/>
                <w:sz w:val="23"/>
                <w:szCs w:val="23"/>
              </w:rPr>
            </w:pPr>
          </w:p>
        </w:tc>
        <w:tc>
          <w:tcPr>
            <w:tcW w:w="2955" w:type="dxa"/>
          </w:tcPr>
          <w:p w14:paraId="06493314"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lastRenderedPageBreak/>
              <w:t>WO/2002/080969</w:t>
            </w:r>
          </w:p>
          <w:p w14:paraId="41392A88"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PCT/JP2002/003312</w:t>
            </w:r>
          </w:p>
          <w:p w14:paraId="492179F3" w14:textId="77777777" w:rsidR="00AF2A16" w:rsidRPr="00AF2A16" w:rsidRDefault="00AF2A16" w:rsidP="00AF2A16">
            <w:pPr>
              <w:spacing w:line="276" w:lineRule="auto"/>
              <w:rPr>
                <w:rFonts w:ascii="Times New Roman" w:hAnsi="Times New Roman" w:cs="Times New Roman"/>
                <w:sz w:val="23"/>
                <w:szCs w:val="23"/>
              </w:rPr>
            </w:pPr>
          </w:p>
        </w:tc>
        <w:tc>
          <w:tcPr>
            <w:tcW w:w="1364" w:type="dxa"/>
          </w:tcPr>
          <w:p w14:paraId="24503140"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April 02, 2022</w:t>
            </w:r>
          </w:p>
        </w:tc>
        <w:tc>
          <w:tcPr>
            <w:tcW w:w="2434" w:type="dxa"/>
          </w:tcPr>
          <w:p w14:paraId="337E3327"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Albania, Israel, EPO, </w:t>
            </w:r>
            <w:proofErr w:type="gramStart"/>
            <w:r w:rsidRPr="00AF2A16">
              <w:rPr>
                <w:rFonts w:ascii="Times New Roman" w:hAnsi="Times New Roman" w:cs="Times New Roman"/>
                <w:sz w:val="23"/>
                <w:szCs w:val="23"/>
              </w:rPr>
              <w:t>Korea,  North</w:t>
            </w:r>
            <w:proofErr w:type="gramEnd"/>
            <w:r w:rsidRPr="00AF2A16">
              <w:rPr>
                <w:rFonts w:ascii="Times New Roman" w:hAnsi="Times New Roman" w:cs="Times New Roman"/>
                <w:sz w:val="23"/>
                <w:szCs w:val="23"/>
              </w:rPr>
              <w:t xml:space="preserve"> Macedonia, Norway, Turkey, Ukraine, US </w:t>
            </w:r>
          </w:p>
        </w:tc>
        <w:tc>
          <w:tcPr>
            <w:tcW w:w="2593" w:type="dxa"/>
          </w:tcPr>
          <w:p w14:paraId="0B7D1CEA"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Australia, Canada, China, Japan, Mexico, Poland, Russia, New Zealand </w:t>
            </w:r>
          </w:p>
        </w:tc>
        <w:tc>
          <w:tcPr>
            <w:tcW w:w="3183" w:type="dxa"/>
          </w:tcPr>
          <w:p w14:paraId="59CAE3E5"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Brazil </w:t>
            </w:r>
          </w:p>
        </w:tc>
      </w:tr>
      <w:tr w:rsidR="00AF2A16" w:rsidRPr="00AF2A16" w14:paraId="0FC81ADE" w14:textId="77777777" w:rsidTr="00734C44">
        <w:tc>
          <w:tcPr>
            <w:tcW w:w="1930" w:type="dxa"/>
          </w:tcPr>
          <w:p w14:paraId="24056C9B"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Anti-IL-6R antibody compositions comprising methotrexate for treating IL-6 related diseases</w:t>
            </w:r>
          </w:p>
          <w:p w14:paraId="7F242BF4" w14:textId="77777777" w:rsidR="00AF2A16" w:rsidRPr="00AF2A16" w:rsidRDefault="00AF2A16" w:rsidP="00AF2A16">
            <w:pPr>
              <w:spacing w:line="276" w:lineRule="auto"/>
              <w:rPr>
                <w:rFonts w:ascii="Times New Roman" w:hAnsi="Times New Roman" w:cs="Times New Roman"/>
                <w:sz w:val="23"/>
                <w:szCs w:val="23"/>
              </w:rPr>
            </w:pPr>
          </w:p>
        </w:tc>
        <w:tc>
          <w:tcPr>
            <w:tcW w:w="2955" w:type="dxa"/>
          </w:tcPr>
          <w:p w14:paraId="29B731F1"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WO/2004/096273</w:t>
            </w:r>
          </w:p>
          <w:p w14:paraId="7403BF97"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PCT/JP2004/006211</w:t>
            </w:r>
          </w:p>
          <w:p w14:paraId="4EDA0A47" w14:textId="77777777" w:rsidR="00AF2A16" w:rsidRPr="00AF2A16" w:rsidRDefault="00AF2A16" w:rsidP="00AF2A16">
            <w:pPr>
              <w:spacing w:line="276" w:lineRule="auto"/>
              <w:rPr>
                <w:rFonts w:ascii="Times New Roman" w:hAnsi="Times New Roman" w:cs="Times New Roman"/>
                <w:sz w:val="23"/>
                <w:szCs w:val="23"/>
              </w:rPr>
            </w:pPr>
          </w:p>
        </w:tc>
        <w:tc>
          <w:tcPr>
            <w:tcW w:w="1364" w:type="dxa"/>
          </w:tcPr>
          <w:p w14:paraId="1DC91A8A"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Sep 30, 2024</w:t>
            </w:r>
          </w:p>
        </w:tc>
        <w:tc>
          <w:tcPr>
            <w:tcW w:w="2434" w:type="dxa"/>
          </w:tcPr>
          <w:p w14:paraId="470BE451"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Albania, Brazil, </w:t>
            </w:r>
            <w:proofErr w:type="gramStart"/>
            <w:r w:rsidRPr="00AF2A16">
              <w:rPr>
                <w:rFonts w:ascii="Times New Roman" w:hAnsi="Times New Roman" w:cs="Times New Roman"/>
                <w:sz w:val="23"/>
                <w:szCs w:val="23"/>
              </w:rPr>
              <w:t>EPO,  India</w:t>
            </w:r>
            <w:proofErr w:type="gramEnd"/>
            <w:r w:rsidRPr="00AF2A16">
              <w:rPr>
                <w:rFonts w:ascii="Times New Roman" w:hAnsi="Times New Roman" w:cs="Times New Roman"/>
                <w:sz w:val="23"/>
                <w:szCs w:val="23"/>
              </w:rPr>
              <w:t>, Israel, North Macedonia, Norway</w:t>
            </w:r>
          </w:p>
        </w:tc>
        <w:tc>
          <w:tcPr>
            <w:tcW w:w="2593" w:type="dxa"/>
          </w:tcPr>
          <w:p w14:paraId="2E42DC81"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Australia, Canada, China, Indonesia, Japan, Korea, Malaysia, Mexico, Russia, South Africa, Ukraine, New Zealand</w:t>
            </w:r>
          </w:p>
        </w:tc>
        <w:tc>
          <w:tcPr>
            <w:tcW w:w="3183" w:type="dxa"/>
          </w:tcPr>
          <w:p w14:paraId="56121BFA"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Chile, Colombia</w:t>
            </w:r>
          </w:p>
        </w:tc>
      </w:tr>
      <w:tr w:rsidR="00AF2A16" w:rsidRPr="00AF2A16" w14:paraId="2A03A3FF" w14:textId="77777777" w:rsidTr="00734C44">
        <w:tc>
          <w:tcPr>
            <w:tcW w:w="1930" w:type="dxa"/>
          </w:tcPr>
          <w:p w14:paraId="0ABB7059" w14:textId="77777777" w:rsidR="00AF2A16" w:rsidRPr="00AF2A16" w:rsidRDefault="00AF2A16" w:rsidP="00AF2A16">
            <w:pPr>
              <w:spacing w:line="276" w:lineRule="auto"/>
              <w:rPr>
                <w:rFonts w:ascii="Times New Roman" w:hAnsi="Times New Roman" w:cs="Times New Roman"/>
                <w:sz w:val="23"/>
                <w:szCs w:val="23"/>
              </w:rPr>
            </w:pPr>
            <w:proofErr w:type="spellStart"/>
            <w:r w:rsidRPr="00AF2A16">
              <w:rPr>
                <w:rFonts w:ascii="Times New Roman" w:hAnsi="Times New Roman" w:cs="Times New Roman"/>
                <w:sz w:val="23"/>
                <w:szCs w:val="23"/>
              </w:rPr>
              <w:t>Anti IL</w:t>
            </w:r>
            <w:proofErr w:type="spellEnd"/>
            <w:r w:rsidRPr="00AF2A16">
              <w:rPr>
                <w:rFonts w:ascii="Times New Roman" w:hAnsi="Times New Roman" w:cs="Times New Roman"/>
                <w:sz w:val="23"/>
                <w:szCs w:val="23"/>
              </w:rPr>
              <w:t>-6 receptor antibody-containing solution (with sucrose and Polysorbate)</w:t>
            </w:r>
          </w:p>
          <w:p w14:paraId="53D1B490" w14:textId="77777777" w:rsidR="00AF2A16" w:rsidRPr="00AF2A16" w:rsidRDefault="00AF2A16" w:rsidP="00AF2A16">
            <w:pPr>
              <w:spacing w:line="276" w:lineRule="auto"/>
              <w:rPr>
                <w:rFonts w:ascii="Times New Roman" w:hAnsi="Times New Roman" w:cs="Times New Roman"/>
                <w:sz w:val="23"/>
                <w:szCs w:val="23"/>
              </w:rPr>
            </w:pPr>
          </w:p>
        </w:tc>
        <w:tc>
          <w:tcPr>
            <w:tcW w:w="2955" w:type="dxa"/>
          </w:tcPr>
          <w:p w14:paraId="2F08D4ED"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WO/2003/068260</w:t>
            </w:r>
          </w:p>
          <w:p w14:paraId="00DD4F0F"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PCT/JP2003/001563</w:t>
            </w:r>
          </w:p>
          <w:p w14:paraId="452EA673" w14:textId="77777777" w:rsidR="00AF2A16" w:rsidRPr="00AF2A16" w:rsidRDefault="00AF2A16" w:rsidP="00AF2A16">
            <w:pPr>
              <w:spacing w:line="276" w:lineRule="auto"/>
              <w:rPr>
                <w:rFonts w:ascii="Times New Roman" w:hAnsi="Times New Roman" w:cs="Times New Roman"/>
                <w:sz w:val="23"/>
                <w:szCs w:val="23"/>
              </w:rPr>
            </w:pPr>
          </w:p>
          <w:p w14:paraId="29B465DE" w14:textId="77777777" w:rsidR="00AF2A16" w:rsidRPr="00AF2A16" w:rsidRDefault="00AF2A16" w:rsidP="00AF2A16">
            <w:pPr>
              <w:spacing w:line="276" w:lineRule="auto"/>
              <w:rPr>
                <w:rFonts w:ascii="Times New Roman" w:hAnsi="Times New Roman" w:cs="Times New Roman"/>
                <w:sz w:val="23"/>
                <w:szCs w:val="23"/>
              </w:rPr>
            </w:pPr>
          </w:p>
          <w:p w14:paraId="08B4BDA9" w14:textId="77777777" w:rsidR="00AF2A16" w:rsidRPr="00AF2A16" w:rsidRDefault="00AF2A16" w:rsidP="00AF2A16">
            <w:pPr>
              <w:spacing w:line="276" w:lineRule="auto"/>
              <w:rPr>
                <w:rFonts w:ascii="Times New Roman" w:hAnsi="Times New Roman" w:cs="Times New Roman"/>
                <w:sz w:val="23"/>
                <w:szCs w:val="23"/>
              </w:rPr>
            </w:pPr>
          </w:p>
        </w:tc>
        <w:tc>
          <w:tcPr>
            <w:tcW w:w="1364" w:type="dxa"/>
          </w:tcPr>
          <w:p w14:paraId="18DC9EDD"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Feb 14, 2023</w:t>
            </w:r>
          </w:p>
        </w:tc>
        <w:tc>
          <w:tcPr>
            <w:tcW w:w="2434" w:type="dxa"/>
          </w:tcPr>
          <w:p w14:paraId="62C74D0A"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Croatia, Israel, Russia, Norway, US</w:t>
            </w:r>
          </w:p>
        </w:tc>
        <w:tc>
          <w:tcPr>
            <w:tcW w:w="2593" w:type="dxa"/>
          </w:tcPr>
          <w:p w14:paraId="12E360C9"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Australia, Albania, Canada, China, Brazil, EPO, India, Japan, Korea, Philippines, Poland, South Africa, </w:t>
            </w:r>
            <w:proofErr w:type="gramStart"/>
            <w:r w:rsidRPr="00AF2A16">
              <w:rPr>
                <w:rFonts w:ascii="Times New Roman" w:hAnsi="Times New Roman" w:cs="Times New Roman"/>
                <w:sz w:val="23"/>
                <w:szCs w:val="23"/>
              </w:rPr>
              <w:t>Mexico,  New</w:t>
            </w:r>
            <w:proofErr w:type="gramEnd"/>
            <w:r w:rsidRPr="00AF2A16">
              <w:rPr>
                <w:rFonts w:ascii="Times New Roman" w:hAnsi="Times New Roman" w:cs="Times New Roman"/>
                <w:sz w:val="23"/>
                <w:szCs w:val="23"/>
              </w:rPr>
              <w:t xml:space="preserve"> Zealand</w:t>
            </w:r>
          </w:p>
        </w:tc>
        <w:tc>
          <w:tcPr>
            <w:tcW w:w="3183" w:type="dxa"/>
          </w:tcPr>
          <w:p w14:paraId="3804C4EE"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Colombia</w:t>
            </w:r>
          </w:p>
        </w:tc>
      </w:tr>
      <w:tr w:rsidR="00AF2A16" w:rsidRPr="00AF2A16" w14:paraId="1977C0C2" w14:textId="77777777" w:rsidTr="00734C44">
        <w:tc>
          <w:tcPr>
            <w:tcW w:w="1930" w:type="dxa"/>
          </w:tcPr>
          <w:p w14:paraId="68B736B1"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An antibody containing liquid formulation (not been subject to lyophilisation)</w:t>
            </w:r>
          </w:p>
          <w:p w14:paraId="57BA01F6" w14:textId="77777777" w:rsidR="00AF2A16" w:rsidRPr="00AF2A16" w:rsidRDefault="00AF2A16" w:rsidP="00AF2A16">
            <w:pPr>
              <w:spacing w:line="276" w:lineRule="auto"/>
              <w:rPr>
                <w:rFonts w:ascii="Times New Roman" w:hAnsi="Times New Roman" w:cs="Times New Roman"/>
                <w:sz w:val="23"/>
                <w:szCs w:val="23"/>
              </w:rPr>
            </w:pPr>
          </w:p>
        </w:tc>
        <w:tc>
          <w:tcPr>
            <w:tcW w:w="2955" w:type="dxa"/>
          </w:tcPr>
          <w:p w14:paraId="15EA1628"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WO/2009/084659</w:t>
            </w:r>
          </w:p>
          <w:p w14:paraId="5060C390"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PCT/JP2008/073798</w:t>
            </w:r>
          </w:p>
          <w:p w14:paraId="2B3B4CA5" w14:textId="77777777" w:rsidR="00AF2A16" w:rsidRPr="00AF2A16" w:rsidRDefault="00AF2A16" w:rsidP="00AF2A16">
            <w:pPr>
              <w:spacing w:line="276" w:lineRule="auto"/>
              <w:rPr>
                <w:rFonts w:ascii="Times New Roman" w:hAnsi="Times New Roman" w:cs="Times New Roman"/>
                <w:sz w:val="23"/>
                <w:szCs w:val="23"/>
              </w:rPr>
            </w:pPr>
          </w:p>
        </w:tc>
        <w:tc>
          <w:tcPr>
            <w:tcW w:w="1364" w:type="dxa"/>
          </w:tcPr>
          <w:p w14:paraId="1CF82DE9"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Dec 26, 2028</w:t>
            </w:r>
          </w:p>
        </w:tc>
        <w:tc>
          <w:tcPr>
            <w:tcW w:w="2434" w:type="dxa"/>
          </w:tcPr>
          <w:p w14:paraId="7806008F"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Argentina, Brazil, Ecuador, Egypt, India, South Africa, Venezuela </w:t>
            </w:r>
          </w:p>
        </w:tc>
        <w:tc>
          <w:tcPr>
            <w:tcW w:w="2593" w:type="dxa"/>
          </w:tcPr>
          <w:p w14:paraId="195061A4"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Australia, Canada, Chile, China, Costa Rica, EPO, Indonesia, Japan, </w:t>
            </w:r>
            <w:proofErr w:type="gramStart"/>
            <w:r w:rsidRPr="00AF2A16">
              <w:rPr>
                <w:rFonts w:ascii="Times New Roman" w:hAnsi="Times New Roman" w:cs="Times New Roman"/>
                <w:sz w:val="23"/>
                <w:szCs w:val="23"/>
              </w:rPr>
              <w:t>Korea,  Morocco</w:t>
            </w:r>
            <w:proofErr w:type="gramEnd"/>
            <w:r w:rsidRPr="00AF2A16">
              <w:rPr>
                <w:rFonts w:ascii="Times New Roman" w:hAnsi="Times New Roman" w:cs="Times New Roman"/>
                <w:sz w:val="23"/>
                <w:szCs w:val="23"/>
              </w:rPr>
              <w:t xml:space="preserve">, Malaysia, Mexico, Peru, Philippines, Russia, Thailand, Ukraine, UAE, US, Viet Nam  </w:t>
            </w:r>
          </w:p>
        </w:tc>
        <w:tc>
          <w:tcPr>
            <w:tcW w:w="3183" w:type="dxa"/>
          </w:tcPr>
          <w:p w14:paraId="3BBE9570"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Colombia</w:t>
            </w:r>
          </w:p>
        </w:tc>
      </w:tr>
      <w:tr w:rsidR="00AF2A16" w:rsidRPr="00AF2A16" w14:paraId="609ED319" w14:textId="77777777" w:rsidTr="00734C44">
        <w:tc>
          <w:tcPr>
            <w:tcW w:w="1930" w:type="dxa"/>
          </w:tcPr>
          <w:p w14:paraId="222A8881"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Anti-IL-6R antibody use in preventing or treating vasculitis</w:t>
            </w:r>
          </w:p>
          <w:p w14:paraId="54C36EEA" w14:textId="77777777" w:rsidR="00AF2A16" w:rsidRPr="00AF2A16" w:rsidRDefault="00AF2A16" w:rsidP="00AF2A16">
            <w:pPr>
              <w:spacing w:line="276" w:lineRule="auto"/>
              <w:rPr>
                <w:rFonts w:ascii="Times New Roman" w:hAnsi="Times New Roman" w:cs="Times New Roman"/>
                <w:sz w:val="23"/>
                <w:szCs w:val="23"/>
              </w:rPr>
            </w:pPr>
          </w:p>
        </w:tc>
        <w:tc>
          <w:tcPr>
            <w:tcW w:w="2955" w:type="dxa"/>
          </w:tcPr>
          <w:p w14:paraId="6882EDBB"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WO/2005/061000</w:t>
            </w:r>
          </w:p>
          <w:p w14:paraId="01E72044"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PCT/JP2004/019463</w:t>
            </w:r>
          </w:p>
          <w:p w14:paraId="1ACD7173" w14:textId="77777777" w:rsidR="00AF2A16" w:rsidRPr="00AF2A16" w:rsidRDefault="00AF2A16" w:rsidP="00AF2A16">
            <w:pPr>
              <w:spacing w:line="276" w:lineRule="auto"/>
              <w:rPr>
                <w:rFonts w:ascii="Times New Roman" w:hAnsi="Times New Roman" w:cs="Times New Roman"/>
                <w:sz w:val="23"/>
                <w:szCs w:val="23"/>
              </w:rPr>
            </w:pPr>
          </w:p>
        </w:tc>
        <w:tc>
          <w:tcPr>
            <w:tcW w:w="1364" w:type="dxa"/>
          </w:tcPr>
          <w:p w14:paraId="56860AB7"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Dec 17, 2024</w:t>
            </w:r>
          </w:p>
        </w:tc>
        <w:tc>
          <w:tcPr>
            <w:tcW w:w="2434" w:type="dxa"/>
          </w:tcPr>
          <w:p w14:paraId="6F55F953"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India, South Africa, Venezuela </w:t>
            </w:r>
          </w:p>
        </w:tc>
        <w:tc>
          <w:tcPr>
            <w:tcW w:w="2593" w:type="dxa"/>
          </w:tcPr>
          <w:p w14:paraId="504AE61A"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Australia, Brazil, Canada, China, Indonesia, Japan, Korea, Malaysia, Mexico, New Zealand, Philippines, Russia, US</w:t>
            </w:r>
          </w:p>
        </w:tc>
        <w:tc>
          <w:tcPr>
            <w:tcW w:w="3183" w:type="dxa"/>
          </w:tcPr>
          <w:p w14:paraId="646A6483" w14:textId="77777777" w:rsidR="00AF2A16" w:rsidRPr="00AF2A16" w:rsidRDefault="00AF2A16" w:rsidP="00AF2A16">
            <w:p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Bosnia and Herzegovina, North Macedonia, Serbia, UAE, Colombia  </w:t>
            </w:r>
          </w:p>
        </w:tc>
      </w:tr>
    </w:tbl>
    <w:p w14:paraId="1F0F0B10" w14:textId="1F2823C1" w:rsidR="00AF2A16" w:rsidRDefault="00AF2A16" w:rsidP="00493C06">
      <w:pPr>
        <w:spacing w:line="276" w:lineRule="auto"/>
        <w:rPr>
          <w:rFonts w:ascii="Times New Roman" w:hAnsi="Times New Roman" w:cs="Times New Roman"/>
          <w:sz w:val="23"/>
          <w:szCs w:val="23"/>
        </w:rPr>
      </w:pPr>
    </w:p>
    <w:p w14:paraId="23175AB7" w14:textId="51FFD21B" w:rsidR="00AF2A16" w:rsidRDefault="00AF2A16" w:rsidP="00493C06">
      <w:pPr>
        <w:spacing w:line="276" w:lineRule="auto"/>
        <w:rPr>
          <w:rFonts w:ascii="Times New Roman" w:hAnsi="Times New Roman" w:cs="Times New Roman"/>
          <w:sz w:val="23"/>
          <w:szCs w:val="23"/>
        </w:rPr>
      </w:pPr>
    </w:p>
    <w:p w14:paraId="5E2C356A" w14:textId="77777777" w:rsidR="00AF2A16" w:rsidRPr="00493C06" w:rsidRDefault="00AF2A16" w:rsidP="00493C06">
      <w:pPr>
        <w:spacing w:line="276" w:lineRule="auto"/>
        <w:rPr>
          <w:rFonts w:ascii="Times New Roman" w:hAnsi="Times New Roman" w:cs="Times New Roman"/>
          <w:sz w:val="23"/>
          <w:szCs w:val="23"/>
        </w:rPr>
      </w:pPr>
    </w:p>
    <w:p w14:paraId="25F13229" w14:textId="59252A15" w:rsidR="00E25868" w:rsidRPr="00AF2A16" w:rsidRDefault="00E25868" w:rsidP="00AF2A16">
      <w:pPr>
        <w:pStyle w:val="ListParagraph"/>
        <w:numPr>
          <w:ilvl w:val="0"/>
          <w:numId w:val="11"/>
        </w:num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 xml:space="preserve">Patent landscapes </w:t>
      </w:r>
      <w:r w:rsidR="00D16051" w:rsidRPr="00AF2A16">
        <w:rPr>
          <w:rFonts w:ascii="Times New Roman" w:hAnsi="Times New Roman" w:cs="Times New Roman"/>
          <w:b/>
          <w:bCs/>
          <w:sz w:val="23"/>
          <w:szCs w:val="23"/>
        </w:rPr>
        <w:t xml:space="preserve">and databases </w:t>
      </w:r>
      <w:r w:rsidR="00163C1A" w:rsidRPr="00AF2A16">
        <w:rPr>
          <w:rFonts w:ascii="Times New Roman" w:hAnsi="Times New Roman" w:cs="Times New Roman"/>
          <w:b/>
          <w:bCs/>
          <w:sz w:val="23"/>
          <w:szCs w:val="23"/>
        </w:rPr>
        <w:t xml:space="preserve">of </w:t>
      </w:r>
      <w:r w:rsidR="00D16051" w:rsidRPr="00AF2A16">
        <w:rPr>
          <w:rFonts w:ascii="Times New Roman" w:hAnsi="Times New Roman" w:cs="Times New Roman"/>
          <w:b/>
          <w:bCs/>
          <w:sz w:val="23"/>
          <w:szCs w:val="23"/>
        </w:rPr>
        <w:t xml:space="preserve">COVID-19 medical products </w:t>
      </w:r>
      <w:bookmarkStart w:id="2" w:name="_GoBack"/>
      <w:bookmarkEnd w:id="2"/>
    </w:p>
    <w:p w14:paraId="0E920510" w14:textId="085C0A40" w:rsidR="008F29A5" w:rsidRPr="00493C06" w:rsidRDefault="008F29A5" w:rsidP="00493C06">
      <w:pPr>
        <w:spacing w:line="276" w:lineRule="auto"/>
        <w:rPr>
          <w:rFonts w:ascii="Times New Roman" w:hAnsi="Times New Roman" w:cs="Times New Roman"/>
          <w:sz w:val="23"/>
          <w:szCs w:val="23"/>
        </w:rPr>
      </w:pPr>
      <w:r w:rsidRPr="00493C06">
        <w:rPr>
          <w:rFonts w:ascii="Times New Roman" w:hAnsi="Times New Roman" w:cs="Times New Roman"/>
          <w:sz w:val="23"/>
          <w:szCs w:val="23"/>
        </w:rPr>
        <w:t xml:space="preserve"> </w:t>
      </w:r>
    </w:p>
    <w:p w14:paraId="7D988F58" w14:textId="61A23A18" w:rsidR="00A56367" w:rsidRPr="00AF2A16" w:rsidRDefault="00A56367" w:rsidP="00AF2A16">
      <w:pPr>
        <w:pStyle w:val="ListParagraph"/>
        <w:numPr>
          <w:ilvl w:val="0"/>
          <w:numId w:val="12"/>
        </w:numPr>
        <w:spacing w:line="276" w:lineRule="auto"/>
        <w:rPr>
          <w:rFonts w:ascii="Times New Roman" w:hAnsi="Times New Roman" w:cs="Times New Roman"/>
          <w:sz w:val="23"/>
          <w:szCs w:val="23"/>
        </w:rPr>
      </w:pPr>
      <w:proofErr w:type="spellStart"/>
      <w:r w:rsidRPr="00AF2A16">
        <w:rPr>
          <w:rFonts w:ascii="Times New Roman" w:hAnsi="Times New Roman" w:cs="Times New Roman"/>
          <w:sz w:val="23"/>
          <w:szCs w:val="23"/>
        </w:rPr>
        <w:t>MedsPal</w:t>
      </w:r>
      <w:proofErr w:type="spellEnd"/>
      <w:r w:rsidRPr="00AF2A16">
        <w:rPr>
          <w:rFonts w:ascii="Times New Roman" w:hAnsi="Times New Roman" w:cs="Times New Roman"/>
          <w:sz w:val="23"/>
          <w:szCs w:val="23"/>
        </w:rPr>
        <w:t xml:space="preserve"> database captured patent data on</w:t>
      </w:r>
      <w:r w:rsidR="00AC15AC" w:rsidRPr="00AF2A16">
        <w:rPr>
          <w:rFonts w:ascii="Times New Roman" w:hAnsi="Times New Roman" w:cs="Times New Roman"/>
          <w:sz w:val="23"/>
          <w:szCs w:val="23"/>
        </w:rPr>
        <w:t xml:space="preserve"> </w:t>
      </w:r>
      <w:r w:rsidR="00436F00" w:rsidRPr="00AF2A16">
        <w:rPr>
          <w:rFonts w:ascii="Times New Roman" w:hAnsi="Times New Roman" w:cs="Times New Roman"/>
          <w:sz w:val="23"/>
          <w:szCs w:val="23"/>
        </w:rPr>
        <w:t xml:space="preserve">some </w:t>
      </w:r>
      <w:r w:rsidR="00AC15AC" w:rsidRPr="00AF2A16">
        <w:rPr>
          <w:rFonts w:ascii="Times New Roman" w:hAnsi="Times New Roman" w:cs="Times New Roman"/>
          <w:sz w:val="23"/>
          <w:szCs w:val="23"/>
        </w:rPr>
        <w:t>selected</w:t>
      </w:r>
      <w:r w:rsidRPr="00AF2A16">
        <w:rPr>
          <w:rFonts w:ascii="Times New Roman" w:hAnsi="Times New Roman" w:cs="Times New Roman"/>
          <w:sz w:val="23"/>
          <w:szCs w:val="23"/>
        </w:rPr>
        <w:t xml:space="preserve"> COVID1</w:t>
      </w:r>
      <w:r w:rsidR="00E73C3B" w:rsidRPr="00AF2A16">
        <w:rPr>
          <w:rFonts w:ascii="Times New Roman" w:hAnsi="Times New Roman" w:cs="Times New Roman"/>
          <w:sz w:val="23"/>
          <w:szCs w:val="23"/>
        </w:rPr>
        <w:t>9</w:t>
      </w:r>
      <w:r w:rsidRPr="00AF2A16">
        <w:rPr>
          <w:rFonts w:ascii="Times New Roman" w:hAnsi="Times New Roman" w:cs="Times New Roman"/>
          <w:sz w:val="23"/>
          <w:szCs w:val="23"/>
        </w:rPr>
        <w:t xml:space="preserve"> candidate</w:t>
      </w:r>
      <w:r w:rsidR="00E73C3B" w:rsidRPr="00AF2A16">
        <w:rPr>
          <w:rFonts w:ascii="Times New Roman" w:hAnsi="Times New Roman" w:cs="Times New Roman"/>
          <w:sz w:val="23"/>
          <w:szCs w:val="23"/>
        </w:rPr>
        <w:t>s</w:t>
      </w:r>
      <w:r w:rsidR="00D32A58" w:rsidRPr="00AF2A16">
        <w:rPr>
          <w:rFonts w:ascii="Times New Roman" w:hAnsi="Times New Roman" w:cs="Times New Roman"/>
          <w:sz w:val="23"/>
          <w:szCs w:val="23"/>
        </w:rPr>
        <w:t xml:space="preserve"> for</w:t>
      </w:r>
      <w:r w:rsidRPr="00AF2A16">
        <w:rPr>
          <w:rFonts w:ascii="Times New Roman" w:hAnsi="Times New Roman" w:cs="Times New Roman"/>
          <w:sz w:val="23"/>
          <w:szCs w:val="23"/>
        </w:rPr>
        <w:t xml:space="preserve"> therapeutics </w:t>
      </w:r>
      <w:r w:rsidR="005E1B20" w:rsidRPr="00AF2A16">
        <w:rPr>
          <w:rFonts w:ascii="Times New Roman" w:hAnsi="Times New Roman" w:cs="Times New Roman"/>
          <w:sz w:val="23"/>
          <w:szCs w:val="23"/>
        </w:rPr>
        <w:t xml:space="preserve">under the review of the ACT-A </w:t>
      </w:r>
      <w:r w:rsidRPr="00AF2A16">
        <w:rPr>
          <w:rFonts w:ascii="Times New Roman" w:hAnsi="Times New Roman" w:cs="Times New Roman"/>
          <w:sz w:val="23"/>
          <w:szCs w:val="23"/>
        </w:rPr>
        <w:t>(antiviral medicines and monoclonal antibody therapies):</w:t>
      </w:r>
    </w:p>
    <w:p w14:paraId="2FB3B71B" w14:textId="3E4B9644" w:rsidR="00AF2A16" w:rsidRDefault="00AF2A16" w:rsidP="00493C06">
      <w:pPr>
        <w:spacing w:line="276" w:lineRule="auto"/>
        <w:rPr>
          <w:rFonts w:ascii="Times New Roman" w:hAnsi="Times New Roman" w:cs="Times New Roman"/>
          <w:sz w:val="23"/>
          <w:szCs w:val="23"/>
        </w:rPr>
      </w:pPr>
    </w:p>
    <w:tbl>
      <w:tblPr>
        <w:tblStyle w:val="TableGrid"/>
        <w:tblW w:w="0" w:type="auto"/>
        <w:tblLook w:val="04A0" w:firstRow="1" w:lastRow="0" w:firstColumn="1" w:lastColumn="0" w:noHBand="0" w:noVBand="1"/>
      </w:tblPr>
      <w:tblGrid>
        <w:gridCol w:w="4650"/>
        <w:gridCol w:w="4650"/>
        <w:gridCol w:w="4650"/>
      </w:tblGrid>
      <w:tr w:rsidR="00D60B8D" w14:paraId="004D0709" w14:textId="77777777" w:rsidTr="00D60B8D">
        <w:tc>
          <w:tcPr>
            <w:tcW w:w="4650" w:type="dxa"/>
          </w:tcPr>
          <w:p w14:paraId="15B0B627" w14:textId="1699A3B4" w:rsidR="00D60B8D" w:rsidRPr="00D60B8D" w:rsidRDefault="00D60B8D" w:rsidP="00493C06">
            <w:pPr>
              <w:spacing w:line="276" w:lineRule="auto"/>
              <w:rPr>
                <w:rFonts w:ascii="Times New Roman" w:hAnsi="Times New Roman" w:cs="Times New Roman"/>
                <w:b/>
                <w:sz w:val="23"/>
                <w:szCs w:val="23"/>
              </w:rPr>
            </w:pPr>
            <w:r w:rsidRPr="00D60B8D">
              <w:rPr>
                <w:rFonts w:ascii="Times New Roman" w:hAnsi="Times New Roman" w:cs="Times New Roman"/>
                <w:b/>
                <w:sz w:val="23"/>
                <w:szCs w:val="23"/>
              </w:rPr>
              <w:t>Product</w:t>
            </w:r>
          </w:p>
        </w:tc>
        <w:tc>
          <w:tcPr>
            <w:tcW w:w="4650" w:type="dxa"/>
          </w:tcPr>
          <w:p w14:paraId="3748C345" w14:textId="3B3DE7AB" w:rsidR="00D60B8D" w:rsidRPr="00D60B8D" w:rsidRDefault="00D60B8D" w:rsidP="00493C06">
            <w:pPr>
              <w:spacing w:line="276" w:lineRule="auto"/>
              <w:rPr>
                <w:rFonts w:ascii="Times New Roman" w:hAnsi="Times New Roman" w:cs="Times New Roman"/>
                <w:b/>
                <w:sz w:val="23"/>
                <w:szCs w:val="23"/>
              </w:rPr>
            </w:pPr>
            <w:r w:rsidRPr="00D60B8D">
              <w:rPr>
                <w:rFonts w:ascii="Times New Roman" w:hAnsi="Times New Roman" w:cs="Times New Roman"/>
                <w:b/>
                <w:sz w:val="23"/>
                <w:szCs w:val="23"/>
              </w:rPr>
              <w:t>Jurisdictions Granted</w:t>
            </w:r>
          </w:p>
        </w:tc>
        <w:tc>
          <w:tcPr>
            <w:tcW w:w="4650" w:type="dxa"/>
          </w:tcPr>
          <w:p w14:paraId="7D780461" w14:textId="13990F3D" w:rsidR="00D60B8D" w:rsidRPr="00D60B8D" w:rsidRDefault="00D60B8D" w:rsidP="00493C06">
            <w:pPr>
              <w:spacing w:line="276" w:lineRule="auto"/>
              <w:rPr>
                <w:rFonts w:ascii="Times New Roman" w:hAnsi="Times New Roman" w:cs="Times New Roman"/>
                <w:b/>
                <w:sz w:val="23"/>
                <w:szCs w:val="23"/>
              </w:rPr>
            </w:pPr>
            <w:r w:rsidRPr="00D60B8D">
              <w:rPr>
                <w:rFonts w:ascii="Times New Roman" w:hAnsi="Times New Roman" w:cs="Times New Roman"/>
                <w:b/>
                <w:sz w:val="23"/>
                <w:szCs w:val="23"/>
              </w:rPr>
              <w:t xml:space="preserve">Expiry </w:t>
            </w:r>
          </w:p>
        </w:tc>
      </w:tr>
      <w:tr w:rsidR="00D60B8D" w14:paraId="2DA7958F" w14:textId="77777777" w:rsidTr="00D60B8D">
        <w:tc>
          <w:tcPr>
            <w:tcW w:w="4650" w:type="dxa"/>
          </w:tcPr>
          <w:p w14:paraId="0B5E145A" w14:textId="77777777" w:rsidR="00D60B8D" w:rsidRPr="00493C06" w:rsidRDefault="00D60B8D" w:rsidP="00D60B8D">
            <w:pPr>
              <w:spacing w:line="276" w:lineRule="auto"/>
              <w:rPr>
                <w:rFonts w:ascii="Times New Roman" w:hAnsi="Times New Roman" w:cs="Times New Roman"/>
                <w:sz w:val="23"/>
                <w:szCs w:val="23"/>
              </w:rPr>
            </w:pPr>
          </w:p>
          <w:p w14:paraId="333F863B" w14:textId="63606D80" w:rsidR="00D60B8D" w:rsidRPr="00D60B8D" w:rsidRDefault="00D60B8D" w:rsidP="00D60B8D">
            <w:pPr>
              <w:spacing w:line="276" w:lineRule="auto"/>
              <w:rPr>
                <w:rFonts w:ascii="Times New Roman" w:hAnsi="Times New Roman" w:cs="Times New Roman"/>
                <w:sz w:val="23"/>
                <w:szCs w:val="23"/>
              </w:rPr>
            </w:pPr>
            <w:r>
              <w:fldChar w:fldCharType="begin"/>
            </w:r>
            <w:r>
              <w:instrText>HYPERLINK "https://www.medspal.org/?disease_areas%5B%5D=COVID-19+(drug+candidate)&amp;product_standardized_name%5B%5D=AT-527&amp;page=1"</w:instrText>
            </w:r>
            <w:r>
              <w:fldChar w:fldCharType="separate"/>
            </w:r>
            <w:r w:rsidRPr="00D60B8D">
              <w:rPr>
                <w:rStyle w:val="Hyperlink"/>
                <w:rFonts w:ascii="Times New Roman" w:hAnsi="Times New Roman" w:cs="Times New Roman"/>
                <w:sz w:val="23"/>
                <w:szCs w:val="23"/>
              </w:rPr>
              <w:t>AT-527</w:t>
            </w:r>
            <w:r w:rsidRPr="00D60B8D">
              <w:rPr>
                <w:rStyle w:val="Hyperlink"/>
                <w:rFonts w:ascii="Times New Roman" w:hAnsi="Times New Roman" w:cs="Times New Roman"/>
                <w:sz w:val="23"/>
                <w:szCs w:val="23"/>
              </w:rPr>
              <w:fldChar w:fldCharType="end"/>
            </w:r>
          </w:p>
          <w:p w14:paraId="2613993F" w14:textId="77777777" w:rsidR="00D60B8D" w:rsidRDefault="00D60B8D" w:rsidP="00493C06">
            <w:pPr>
              <w:spacing w:line="276" w:lineRule="auto"/>
              <w:rPr>
                <w:rFonts w:ascii="Times New Roman" w:hAnsi="Times New Roman" w:cs="Times New Roman"/>
                <w:sz w:val="23"/>
                <w:szCs w:val="23"/>
              </w:rPr>
            </w:pPr>
          </w:p>
        </w:tc>
        <w:tc>
          <w:tcPr>
            <w:tcW w:w="4650" w:type="dxa"/>
          </w:tcPr>
          <w:p w14:paraId="58EAC979" w14:textId="563BD1EA" w:rsidR="00D60B8D" w:rsidRDefault="00D60B8D" w:rsidP="00493C06">
            <w:pPr>
              <w:spacing w:line="276" w:lineRule="auto"/>
              <w:rPr>
                <w:rFonts w:ascii="Times New Roman" w:hAnsi="Times New Roman" w:cs="Times New Roman"/>
                <w:sz w:val="23"/>
                <w:szCs w:val="23"/>
              </w:rPr>
            </w:pPr>
            <w:r w:rsidRPr="00493C06">
              <w:rPr>
                <w:rFonts w:ascii="Times New Roman" w:hAnsi="Times New Roman" w:cs="Times New Roman"/>
                <w:sz w:val="23"/>
                <w:szCs w:val="23"/>
              </w:rPr>
              <w:t>primary patents and applications filed or granted in nearly 60 jurisdictions</w:t>
            </w:r>
          </w:p>
        </w:tc>
        <w:tc>
          <w:tcPr>
            <w:tcW w:w="4650" w:type="dxa"/>
          </w:tcPr>
          <w:p w14:paraId="4240090A" w14:textId="41CF0849" w:rsidR="00D60B8D" w:rsidRDefault="00D60B8D" w:rsidP="00493C06">
            <w:pPr>
              <w:spacing w:line="276" w:lineRule="auto"/>
              <w:rPr>
                <w:rFonts w:ascii="Times New Roman" w:hAnsi="Times New Roman" w:cs="Times New Roman"/>
                <w:sz w:val="23"/>
                <w:szCs w:val="23"/>
              </w:rPr>
            </w:pPr>
            <w:r w:rsidRPr="00493C06">
              <w:rPr>
                <w:rFonts w:ascii="Times New Roman" w:hAnsi="Times New Roman" w:cs="Times New Roman"/>
                <w:sz w:val="23"/>
                <w:szCs w:val="23"/>
              </w:rPr>
              <w:t>expiring between 2036-2038</w:t>
            </w:r>
          </w:p>
        </w:tc>
      </w:tr>
      <w:tr w:rsidR="00D60B8D" w14:paraId="25CB4193" w14:textId="77777777" w:rsidTr="00D60B8D">
        <w:tc>
          <w:tcPr>
            <w:tcW w:w="4650" w:type="dxa"/>
          </w:tcPr>
          <w:p w14:paraId="6F5F4FC6" w14:textId="3C972F88" w:rsidR="00D60B8D" w:rsidRPr="00D60B8D" w:rsidRDefault="00D60B8D" w:rsidP="00D60B8D">
            <w:pPr>
              <w:spacing w:line="276" w:lineRule="auto"/>
              <w:rPr>
                <w:rFonts w:ascii="Times New Roman" w:hAnsi="Times New Roman" w:cs="Times New Roman"/>
                <w:sz w:val="23"/>
                <w:szCs w:val="23"/>
              </w:rPr>
            </w:pPr>
            <w:r>
              <w:fldChar w:fldCharType="begin"/>
            </w:r>
            <w:r>
              <w:instrText>HYPERLINK "https://www.medspal.org/?disease_areas%5B%5D=COVID-19+(drug+candidate)&amp;product_standardized_name%5B%5D=Baricitinib+2+mg&amp;product_standardized_name%5B%5D=Baricitinib+4+mg&amp;page=1"</w:instrText>
            </w:r>
            <w:r>
              <w:fldChar w:fldCharType="separate"/>
            </w:r>
            <w:proofErr w:type="spellStart"/>
            <w:r w:rsidRPr="00D60B8D">
              <w:rPr>
                <w:rStyle w:val="Hyperlink"/>
                <w:rFonts w:ascii="Times New Roman" w:hAnsi="Times New Roman" w:cs="Times New Roman"/>
                <w:sz w:val="23"/>
                <w:szCs w:val="23"/>
              </w:rPr>
              <w:t>Baricitinib</w:t>
            </w:r>
            <w:proofErr w:type="spellEnd"/>
            <w:r w:rsidRPr="00D60B8D">
              <w:rPr>
                <w:rStyle w:val="Hyperlink"/>
                <w:rFonts w:ascii="Times New Roman" w:hAnsi="Times New Roman" w:cs="Times New Roman"/>
                <w:sz w:val="23"/>
                <w:szCs w:val="23"/>
              </w:rPr>
              <w:fldChar w:fldCharType="end"/>
            </w:r>
          </w:p>
          <w:p w14:paraId="11214906" w14:textId="77777777" w:rsidR="00D60B8D" w:rsidRDefault="00D60B8D" w:rsidP="00493C06">
            <w:pPr>
              <w:spacing w:line="276" w:lineRule="auto"/>
              <w:rPr>
                <w:rFonts w:ascii="Times New Roman" w:hAnsi="Times New Roman" w:cs="Times New Roman"/>
                <w:sz w:val="23"/>
                <w:szCs w:val="23"/>
              </w:rPr>
            </w:pPr>
          </w:p>
        </w:tc>
        <w:tc>
          <w:tcPr>
            <w:tcW w:w="4650" w:type="dxa"/>
          </w:tcPr>
          <w:p w14:paraId="44FB15E4" w14:textId="11723BF6" w:rsidR="00D60B8D" w:rsidRDefault="00D60B8D" w:rsidP="00493C06">
            <w:pPr>
              <w:spacing w:line="276" w:lineRule="auto"/>
              <w:rPr>
                <w:rFonts w:ascii="Times New Roman" w:hAnsi="Times New Roman" w:cs="Times New Roman"/>
                <w:sz w:val="23"/>
                <w:szCs w:val="23"/>
              </w:rPr>
            </w:pPr>
            <w:r w:rsidRPr="00493C06">
              <w:rPr>
                <w:rFonts w:ascii="Times New Roman" w:hAnsi="Times New Roman" w:cs="Times New Roman"/>
                <w:sz w:val="23"/>
                <w:szCs w:val="23"/>
              </w:rPr>
              <w:t>primary patents and applications filed or granted in nearly 50 jurisdictions</w:t>
            </w:r>
          </w:p>
        </w:tc>
        <w:tc>
          <w:tcPr>
            <w:tcW w:w="4650" w:type="dxa"/>
          </w:tcPr>
          <w:p w14:paraId="6F8393D5" w14:textId="2036BA27" w:rsidR="00D60B8D" w:rsidRDefault="00D60B8D" w:rsidP="00493C06">
            <w:pPr>
              <w:spacing w:line="276" w:lineRule="auto"/>
              <w:rPr>
                <w:rFonts w:ascii="Times New Roman" w:hAnsi="Times New Roman" w:cs="Times New Roman"/>
                <w:sz w:val="23"/>
                <w:szCs w:val="23"/>
              </w:rPr>
            </w:pPr>
            <w:r w:rsidRPr="00493C06">
              <w:rPr>
                <w:rFonts w:ascii="Times New Roman" w:hAnsi="Times New Roman" w:cs="Times New Roman"/>
                <w:sz w:val="23"/>
                <w:szCs w:val="23"/>
              </w:rPr>
              <w:t>expiring in 2029</w:t>
            </w:r>
          </w:p>
        </w:tc>
      </w:tr>
      <w:tr w:rsidR="00D60B8D" w14:paraId="7E0DC00A" w14:textId="77777777" w:rsidTr="00D60B8D">
        <w:tc>
          <w:tcPr>
            <w:tcW w:w="4650" w:type="dxa"/>
          </w:tcPr>
          <w:p w14:paraId="7C0E0E90" w14:textId="1F74A039" w:rsidR="00D60B8D" w:rsidRPr="00D60B8D" w:rsidRDefault="00D60B8D" w:rsidP="00D60B8D">
            <w:pPr>
              <w:spacing w:line="276" w:lineRule="auto"/>
              <w:rPr>
                <w:rFonts w:ascii="Times New Roman" w:hAnsi="Times New Roman" w:cs="Times New Roman"/>
                <w:sz w:val="23"/>
                <w:szCs w:val="23"/>
              </w:rPr>
            </w:pPr>
            <w:r>
              <w:fldChar w:fldCharType="begin"/>
            </w:r>
            <w:r>
              <w:instrText>HYPERLINK "https://www.medspal.org/?disease_areas%5B%5D=COVID-19+(drug+candidate)&amp;product_standardized_name%5B%5D=Molnupiravir+(formerly+MK-4482)&amp;page=1"</w:instrText>
            </w:r>
            <w:r>
              <w:fldChar w:fldCharType="separate"/>
            </w:r>
            <w:proofErr w:type="spellStart"/>
            <w:r w:rsidRPr="00D60B8D">
              <w:rPr>
                <w:rStyle w:val="Hyperlink"/>
                <w:rFonts w:ascii="Times New Roman" w:hAnsi="Times New Roman" w:cs="Times New Roman"/>
                <w:sz w:val="23"/>
                <w:szCs w:val="23"/>
              </w:rPr>
              <w:t>Molnupiravir</w:t>
            </w:r>
            <w:proofErr w:type="spellEnd"/>
            <w:r w:rsidRPr="00D60B8D">
              <w:rPr>
                <w:rStyle w:val="Hyperlink"/>
                <w:rFonts w:ascii="Times New Roman" w:hAnsi="Times New Roman" w:cs="Times New Roman"/>
                <w:sz w:val="23"/>
                <w:szCs w:val="23"/>
              </w:rPr>
              <w:t xml:space="preserve"> (MK-4482)</w:t>
            </w:r>
            <w:r w:rsidRPr="00D60B8D">
              <w:rPr>
                <w:rStyle w:val="Hyperlink"/>
                <w:rFonts w:ascii="Times New Roman" w:hAnsi="Times New Roman" w:cs="Times New Roman"/>
                <w:sz w:val="23"/>
                <w:szCs w:val="23"/>
              </w:rPr>
              <w:fldChar w:fldCharType="end"/>
            </w:r>
          </w:p>
          <w:p w14:paraId="019F6D29" w14:textId="77777777" w:rsidR="00D60B8D" w:rsidRDefault="00D60B8D" w:rsidP="00493C06">
            <w:pPr>
              <w:spacing w:line="276" w:lineRule="auto"/>
              <w:rPr>
                <w:rFonts w:ascii="Times New Roman" w:hAnsi="Times New Roman" w:cs="Times New Roman"/>
                <w:sz w:val="23"/>
                <w:szCs w:val="23"/>
              </w:rPr>
            </w:pPr>
          </w:p>
        </w:tc>
        <w:tc>
          <w:tcPr>
            <w:tcW w:w="4650" w:type="dxa"/>
          </w:tcPr>
          <w:p w14:paraId="5C2B7FAE" w14:textId="3E08CF0E" w:rsidR="00D60B8D" w:rsidRDefault="00D60B8D" w:rsidP="00493C06">
            <w:pPr>
              <w:spacing w:line="276" w:lineRule="auto"/>
              <w:rPr>
                <w:rFonts w:ascii="Times New Roman" w:hAnsi="Times New Roman" w:cs="Times New Roman"/>
                <w:sz w:val="23"/>
                <w:szCs w:val="23"/>
              </w:rPr>
            </w:pPr>
            <w:r w:rsidRPr="00493C06">
              <w:rPr>
                <w:rFonts w:ascii="Times New Roman" w:hAnsi="Times New Roman" w:cs="Times New Roman"/>
                <w:sz w:val="23"/>
                <w:szCs w:val="23"/>
              </w:rPr>
              <w:t>primary patent filed in at least 28 jurisdictions</w:t>
            </w:r>
          </w:p>
        </w:tc>
        <w:tc>
          <w:tcPr>
            <w:tcW w:w="4650" w:type="dxa"/>
          </w:tcPr>
          <w:p w14:paraId="0BCE227D" w14:textId="3560B13A" w:rsidR="00D60B8D" w:rsidRDefault="00D60B8D" w:rsidP="00493C06">
            <w:pPr>
              <w:spacing w:line="276" w:lineRule="auto"/>
              <w:rPr>
                <w:rFonts w:ascii="Times New Roman" w:hAnsi="Times New Roman" w:cs="Times New Roman"/>
                <w:sz w:val="23"/>
                <w:szCs w:val="23"/>
              </w:rPr>
            </w:pPr>
            <w:r w:rsidRPr="00493C06">
              <w:rPr>
                <w:rFonts w:ascii="Times New Roman" w:hAnsi="Times New Roman" w:cs="Times New Roman"/>
                <w:sz w:val="23"/>
                <w:szCs w:val="23"/>
              </w:rPr>
              <w:t>expiring between 2035-2038</w:t>
            </w:r>
          </w:p>
        </w:tc>
      </w:tr>
      <w:tr w:rsidR="00D60B8D" w14:paraId="5D283F6D" w14:textId="77777777" w:rsidTr="00D60B8D">
        <w:tc>
          <w:tcPr>
            <w:tcW w:w="4650" w:type="dxa"/>
          </w:tcPr>
          <w:p w14:paraId="7328CC3D" w14:textId="312CE2D6" w:rsidR="00D60B8D" w:rsidRPr="00D60B8D" w:rsidRDefault="00D60B8D" w:rsidP="00D60B8D">
            <w:pPr>
              <w:spacing w:line="276" w:lineRule="auto"/>
              <w:rPr>
                <w:rFonts w:ascii="Times New Roman" w:hAnsi="Times New Roman" w:cs="Times New Roman"/>
                <w:sz w:val="23"/>
                <w:szCs w:val="23"/>
              </w:rPr>
            </w:pPr>
            <w:r>
              <w:fldChar w:fldCharType="begin"/>
            </w:r>
            <w:r>
              <w:instrText>HYPERLINK "https://www.medspal.org/?disease_areas%5B%5D=COVID-19+(drug+candidate)&amp;product_standardized_name%5B%5D=Tocilizumab++162+mg%2F0.9ml&amp;product_standardized_name%5B%5D=Tocilizumab++20+mg%2Fml&amp;page=1"</w:instrText>
            </w:r>
            <w:r>
              <w:fldChar w:fldCharType="separate"/>
            </w:r>
            <w:r w:rsidRPr="00D60B8D">
              <w:rPr>
                <w:rStyle w:val="Hyperlink"/>
                <w:rFonts w:ascii="Times New Roman" w:hAnsi="Times New Roman" w:cs="Times New Roman"/>
                <w:sz w:val="23"/>
                <w:szCs w:val="23"/>
              </w:rPr>
              <w:t>Tocilizumab</w:t>
            </w:r>
            <w:r w:rsidRPr="00D60B8D">
              <w:rPr>
                <w:rStyle w:val="Hyperlink"/>
                <w:rFonts w:ascii="Times New Roman" w:hAnsi="Times New Roman" w:cs="Times New Roman"/>
                <w:sz w:val="23"/>
                <w:szCs w:val="23"/>
              </w:rPr>
              <w:fldChar w:fldCharType="end"/>
            </w:r>
          </w:p>
          <w:p w14:paraId="708D4D65" w14:textId="77777777" w:rsidR="00D60B8D" w:rsidRDefault="00D60B8D" w:rsidP="00493C06">
            <w:pPr>
              <w:spacing w:line="276" w:lineRule="auto"/>
              <w:rPr>
                <w:rFonts w:ascii="Times New Roman" w:hAnsi="Times New Roman" w:cs="Times New Roman"/>
                <w:sz w:val="23"/>
                <w:szCs w:val="23"/>
              </w:rPr>
            </w:pPr>
          </w:p>
        </w:tc>
        <w:tc>
          <w:tcPr>
            <w:tcW w:w="4650" w:type="dxa"/>
          </w:tcPr>
          <w:p w14:paraId="77DF0F01" w14:textId="6E065953" w:rsidR="00D60B8D" w:rsidRDefault="00D60B8D" w:rsidP="00493C06">
            <w:pPr>
              <w:spacing w:line="276" w:lineRule="auto"/>
              <w:rPr>
                <w:rFonts w:ascii="Times New Roman" w:hAnsi="Times New Roman" w:cs="Times New Roman"/>
                <w:sz w:val="23"/>
                <w:szCs w:val="23"/>
              </w:rPr>
            </w:pPr>
            <w:r w:rsidRPr="00493C06">
              <w:rPr>
                <w:rFonts w:ascii="Times New Roman" w:hAnsi="Times New Roman" w:cs="Times New Roman"/>
                <w:sz w:val="23"/>
                <w:szCs w:val="23"/>
              </w:rPr>
              <w:t>primary and secondary patents filed or granted in at least 30 jurisdictions</w:t>
            </w:r>
          </w:p>
        </w:tc>
        <w:tc>
          <w:tcPr>
            <w:tcW w:w="4650" w:type="dxa"/>
          </w:tcPr>
          <w:p w14:paraId="434F882F" w14:textId="2DFBF3CA" w:rsidR="00D60B8D" w:rsidRDefault="00D60B8D" w:rsidP="00493C06">
            <w:pPr>
              <w:spacing w:line="276" w:lineRule="auto"/>
              <w:rPr>
                <w:rFonts w:ascii="Times New Roman" w:hAnsi="Times New Roman" w:cs="Times New Roman"/>
                <w:sz w:val="23"/>
                <w:szCs w:val="23"/>
              </w:rPr>
            </w:pPr>
            <w:r w:rsidRPr="00493C06">
              <w:rPr>
                <w:rFonts w:ascii="Times New Roman" w:hAnsi="Times New Roman" w:cs="Times New Roman"/>
                <w:sz w:val="23"/>
                <w:szCs w:val="23"/>
              </w:rPr>
              <w:t>expiring between 2022-2028</w:t>
            </w:r>
          </w:p>
        </w:tc>
      </w:tr>
    </w:tbl>
    <w:p w14:paraId="74D08B63" w14:textId="7F804940" w:rsidR="00E430FE" w:rsidRDefault="00E430FE" w:rsidP="00493C06">
      <w:pPr>
        <w:spacing w:line="276" w:lineRule="auto"/>
        <w:rPr>
          <w:rFonts w:ascii="Times New Roman" w:hAnsi="Times New Roman" w:cs="Times New Roman"/>
          <w:sz w:val="23"/>
          <w:szCs w:val="23"/>
        </w:rPr>
      </w:pPr>
    </w:p>
    <w:p w14:paraId="778718DA" w14:textId="14D16619" w:rsidR="00E430FE" w:rsidRDefault="00E430FE" w:rsidP="00493C06">
      <w:pPr>
        <w:spacing w:line="276" w:lineRule="auto"/>
        <w:rPr>
          <w:rFonts w:ascii="Times New Roman" w:hAnsi="Times New Roman" w:cs="Times New Roman"/>
          <w:sz w:val="23"/>
          <w:szCs w:val="23"/>
        </w:rPr>
      </w:pPr>
    </w:p>
    <w:p w14:paraId="1A017A12" w14:textId="77777777" w:rsidR="00AF2A16" w:rsidRPr="00493C06" w:rsidRDefault="00AF2A16" w:rsidP="00AF2A16">
      <w:pPr>
        <w:pStyle w:val="ListParagraph"/>
        <w:spacing w:line="276" w:lineRule="auto"/>
        <w:rPr>
          <w:rFonts w:ascii="Times New Roman" w:hAnsi="Times New Roman" w:cs="Times New Roman"/>
          <w:sz w:val="23"/>
          <w:szCs w:val="23"/>
        </w:rPr>
      </w:pPr>
    </w:p>
    <w:p w14:paraId="7CA69403" w14:textId="0E4535F6" w:rsidR="002D5620" w:rsidRPr="00AF2A16" w:rsidRDefault="00A246D3" w:rsidP="00AF2A16">
      <w:pPr>
        <w:pStyle w:val="ListParagraph"/>
        <w:numPr>
          <w:ilvl w:val="0"/>
          <w:numId w:val="12"/>
        </w:numPr>
        <w:spacing w:line="276" w:lineRule="auto"/>
        <w:rPr>
          <w:rFonts w:ascii="Times New Roman" w:hAnsi="Times New Roman" w:cs="Times New Roman"/>
          <w:sz w:val="23"/>
          <w:szCs w:val="23"/>
        </w:rPr>
      </w:pPr>
      <w:r w:rsidRPr="00AF2A16">
        <w:rPr>
          <w:rFonts w:ascii="Times New Roman" w:hAnsi="Times New Roman" w:cs="Times New Roman"/>
          <w:sz w:val="23"/>
          <w:szCs w:val="23"/>
        </w:rPr>
        <w:t>Preliminary patent landscape</w:t>
      </w:r>
      <w:r w:rsidR="00E73C3B" w:rsidRPr="00AF2A16">
        <w:rPr>
          <w:rFonts w:ascii="Times New Roman" w:hAnsi="Times New Roman" w:cs="Times New Roman"/>
          <w:sz w:val="23"/>
          <w:szCs w:val="23"/>
        </w:rPr>
        <w:t>s</w:t>
      </w:r>
      <w:r w:rsidRPr="00AF2A16">
        <w:rPr>
          <w:rFonts w:ascii="Times New Roman" w:hAnsi="Times New Roman" w:cs="Times New Roman"/>
          <w:sz w:val="23"/>
          <w:szCs w:val="23"/>
        </w:rPr>
        <w:t xml:space="preserve"> of mRNA vaccine technology</w:t>
      </w:r>
      <w:r w:rsidR="002D5620" w:rsidRPr="00AF2A16">
        <w:rPr>
          <w:rFonts w:ascii="Times New Roman" w:hAnsi="Times New Roman" w:cs="Times New Roman"/>
          <w:sz w:val="23"/>
          <w:szCs w:val="23"/>
        </w:rPr>
        <w:t>:</w:t>
      </w:r>
    </w:p>
    <w:p w14:paraId="42ADAFFC" w14:textId="77777777" w:rsidR="00AF2A16" w:rsidRPr="00493C06" w:rsidRDefault="00AF2A16" w:rsidP="00493C06">
      <w:pPr>
        <w:spacing w:line="276" w:lineRule="auto"/>
        <w:rPr>
          <w:rFonts w:ascii="Times New Roman" w:hAnsi="Times New Roman" w:cs="Times New Roman"/>
          <w:sz w:val="23"/>
          <w:szCs w:val="23"/>
        </w:rPr>
      </w:pPr>
    </w:p>
    <w:p w14:paraId="299D79BC" w14:textId="71C79ED0" w:rsidR="00A246D3" w:rsidRPr="00282DD6" w:rsidRDefault="00A246D3" w:rsidP="00493C06">
      <w:pPr>
        <w:pStyle w:val="ListParagraph"/>
        <w:numPr>
          <w:ilvl w:val="0"/>
          <w:numId w:val="4"/>
        </w:numPr>
        <w:spacing w:line="276" w:lineRule="auto"/>
        <w:rPr>
          <w:rFonts w:ascii="Times New Roman" w:hAnsi="Times New Roman" w:cs="Times New Roman"/>
          <w:sz w:val="23"/>
          <w:szCs w:val="23"/>
          <w:lang w:val="de-CH"/>
        </w:rPr>
      </w:pPr>
      <w:r w:rsidRPr="00282DD6">
        <w:rPr>
          <w:rFonts w:ascii="Times New Roman" w:hAnsi="Times New Roman" w:cs="Times New Roman"/>
          <w:sz w:val="23"/>
          <w:szCs w:val="23"/>
          <w:lang w:val="de-CH"/>
        </w:rPr>
        <w:t>Pfizer/</w:t>
      </w:r>
      <w:proofErr w:type="spellStart"/>
      <w:r w:rsidRPr="00282DD6">
        <w:rPr>
          <w:rFonts w:ascii="Times New Roman" w:hAnsi="Times New Roman" w:cs="Times New Roman"/>
          <w:sz w:val="23"/>
          <w:szCs w:val="23"/>
          <w:lang w:val="de-CH"/>
        </w:rPr>
        <w:t>BioNTech</w:t>
      </w:r>
      <w:proofErr w:type="spellEnd"/>
      <w:r w:rsidR="002D5620" w:rsidRPr="00282DD6">
        <w:rPr>
          <w:rFonts w:ascii="Times New Roman" w:hAnsi="Times New Roman" w:cs="Times New Roman"/>
          <w:sz w:val="23"/>
          <w:szCs w:val="23"/>
          <w:lang w:val="de-CH"/>
        </w:rPr>
        <w:t>:</w:t>
      </w:r>
      <w:r w:rsidR="002D5620" w:rsidRPr="00282DD6">
        <w:rPr>
          <w:sz w:val="23"/>
          <w:szCs w:val="23"/>
          <w:lang w:val="de-CH"/>
        </w:rPr>
        <w:t xml:space="preserve"> </w:t>
      </w:r>
      <w:hyperlink r:id="rId12" w:anchor="_ftn6" w:history="1">
        <w:r w:rsidR="002D5620" w:rsidRPr="00282DD6">
          <w:rPr>
            <w:rStyle w:val="Hyperlink"/>
            <w:rFonts w:ascii="Times New Roman" w:hAnsi="Times New Roman" w:cs="Times New Roman"/>
            <w:sz w:val="23"/>
            <w:szCs w:val="23"/>
            <w:lang w:val="de-CH"/>
          </w:rPr>
          <w:t>https://www.citizen.org/article/biontech-and-pfizers-bnt162-vaccine-patent-landscape/#_ftn6</w:t>
        </w:r>
      </w:hyperlink>
      <w:r w:rsidR="002D5620" w:rsidRPr="00282DD6">
        <w:rPr>
          <w:rFonts w:ascii="Times New Roman" w:hAnsi="Times New Roman" w:cs="Times New Roman"/>
          <w:sz w:val="23"/>
          <w:szCs w:val="23"/>
          <w:lang w:val="de-CH"/>
        </w:rPr>
        <w:t xml:space="preserve"> </w:t>
      </w:r>
    </w:p>
    <w:p w14:paraId="0A5A95C3" w14:textId="61DE29AB" w:rsidR="002D5620" w:rsidRPr="00282DD6" w:rsidRDefault="002D5620" w:rsidP="00493C06">
      <w:pPr>
        <w:pStyle w:val="ListParagraph"/>
        <w:numPr>
          <w:ilvl w:val="0"/>
          <w:numId w:val="4"/>
        </w:numPr>
        <w:spacing w:line="276" w:lineRule="auto"/>
        <w:rPr>
          <w:rFonts w:ascii="Times New Roman" w:hAnsi="Times New Roman" w:cs="Times New Roman"/>
          <w:sz w:val="23"/>
          <w:szCs w:val="23"/>
          <w:lang w:val="fr-CH"/>
        </w:rPr>
      </w:pPr>
      <w:r w:rsidRPr="00282DD6">
        <w:rPr>
          <w:rFonts w:ascii="Times New Roman" w:hAnsi="Times New Roman" w:cs="Times New Roman"/>
          <w:sz w:val="23"/>
          <w:szCs w:val="23"/>
          <w:lang w:val="fr-CH"/>
        </w:rPr>
        <w:t>NIH-</w:t>
      </w:r>
      <w:proofErr w:type="spellStart"/>
      <w:proofErr w:type="gramStart"/>
      <w:r w:rsidRPr="00282DD6">
        <w:rPr>
          <w:rFonts w:ascii="Times New Roman" w:hAnsi="Times New Roman" w:cs="Times New Roman"/>
          <w:sz w:val="23"/>
          <w:szCs w:val="23"/>
          <w:lang w:val="fr-CH"/>
        </w:rPr>
        <w:t>Moderna</w:t>
      </w:r>
      <w:proofErr w:type="spellEnd"/>
      <w:r w:rsidRPr="00282DD6">
        <w:rPr>
          <w:rFonts w:ascii="Times New Roman" w:hAnsi="Times New Roman" w:cs="Times New Roman"/>
          <w:sz w:val="23"/>
          <w:szCs w:val="23"/>
          <w:lang w:val="fr-CH"/>
        </w:rPr>
        <w:t>:</w:t>
      </w:r>
      <w:proofErr w:type="gramEnd"/>
      <w:r w:rsidRPr="00282DD6">
        <w:rPr>
          <w:rFonts w:ascii="Times New Roman" w:hAnsi="Times New Roman" w:cs="Times New Roman"/>
          <w:sz w:val="23"/>
          <w:szCs w:val="23"/>
          <w:lang w:val="fr-CH"/>
        </w:rPr>
        <w:t xml:space="preserve"> </w:t>
      </w:r>
      <w:hyperlink r:id="rId13" w:history="1">
        <w:r w:rsidRPr="00282DD6">
          <w:rPr>
            <w:rStyle w:val="Hyperlink"/>
            <w:rFonts w:ascii="Times New Roman" w:hAnsi="Times New Roman" w:cs="Times New Roman"/>
            <w:sz w:val="23"/>
            <w:szCs w:val="23"/>
            <w:lang w:val="fr-CH"/>
          </w:rPr>
          <w:t>https://www.citizen.org/article/modernas-mrna-1273-vaccine-patent-landscape/</w:t>
        </w:r>
      </w:hyperlink>
      <w:r w:rsidRPr="00282DD6">
        <w:rPr>
          <w:rFonts w:ascii="Times New Roman" w:hAnsi="Times New Roman" w:cs="Times New Roman"/>
          <w:sz w:val="23"/>
          <w:szCs w:val="23"/>
          <w:lang w:val="fr-CH"/>
        </w:rPr>
        <w:t xml:space="preserve"> </w:t>
      </w:r>
    </w:p>
    <w:p w14:paraId="25E251B1" w14:textId="77777777" w:rsidR="00AF2A16" w:rsidRDefault="00AF2A16" w:rsidP="00493C06">
      <w:pPr>
        <w:spacing w:line="276" w:lineRule="auto"/>
        <w:rPr>
          <w:rFonts w:ascii="Times New Roman" w:hAnsi="Times New Roman" w:cs="Times New Roman"/>
          <w:sz w:val="23"/>
          <w:szCs w:val="23"/>
        </w:rPr>
      </w:pPr>
    </w:p>
    <w:p w14:paraId="34919243" w14:textId="4B669239" w:rsidR="00A246D3" w:rsidRPr="00AF2A16" w:rsidRDefault="0069612D" w:rsidP="00AF2A16">
      <w:pPr>
        <w:pStyle w:val="ListParagraph"/>
        <w:numPr>
          <w:ilvl w:val="0"/>
          <w:numId w:val="12"/>
        </w:num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Nature: </w:t>
      </w:r>
      <w:r w:rsidR="00A246D3" w:rsidRPr="00AF2A16">
        <w:rPr>
          <w:rFonts w:ascii="Times New Roman" w:hAnsi="Times New Roman" w:cs="Times New Roman"/>
          <w:sz w:val="23"/>
          <w:szCs w:val="23"/>
        </w:rPr>
        <w:t>Preliminary patent landscape of mRNA technologies</w:t>
      </w:r>
      <w:r w:rsidR="008F16BE" w:rsidRPr="00AF2A16">
        <w:rPr>
          <w:rFonts w:ascii="Times New Roman" w:hAnsi="Times New Roman" w:cs="Times New Roman"/>
          <w:sz w:val="23"/>
          <w:szCs w:val="23"/>
        </w:rPr>
        <w:t xml:space="preserve"> identified 113 patent families</w:t>
      </w:r>
      <w:r w:rsidR="00A246D3" w:rsidRPr="00AF2A16">
        <w:rPr>
          <w:rFonts w:ascii="Times New Roman" w:hAnsi="Times New Roman" w:cs="Times New Roman"/>
          <w:sz w:val="23"/>
          <w:szCs w:val="23"/>
        </w:rPr>
        <w:t>:</w:t>
      </w:r>
    </w:p>
    <w:p w14:paraId="35DE4570" w14:textId="72F08F32" w:rsidR="00A246D3" w:rsidRDefault="00B83985" w:rsidP="00493C06">
      <w:pPr>
        <w:pStyle w:val="ListParagraph"/>
        <w:numPr>
          <w:ilvl w:val="0"/>
          <w:numId w:val="4"/>
        </w:numPr>
        <w:spacing w:line="276" w:lineRule="auto"/>
        <w:rPr>
          <w:rFonts w:ascii="Times New Roman" w:hAnsi="Times New Roman" w:cs="Times New Roman"/>
          <w:sz w:val="23"/>
          <w:szCs w:val="23"/>
        </w:rPr>
      </w:pPr>
      <w:hyperlink r:id="rId14" w:history="1">
        <w:r w:rsidR="0069612D" w:rsidRPr="00493C06">
          <w:rPr>
            <w:rStyle w:val="Hyperlink"/>
            <w:rFonts w:ascii="Times New Roman" w:hAnsi="Times New Roman" w:cs="Times New Roman"/>
            <w:sz w:val="23"/>
            <w:szCs w:val="23"/>
          </w:rPr>
          <w:t>https://www.nature.com/articles/d41573-020-00119-8</w:t>
        </w:r>
      </w:hyperlink>
      <w:r w:rsidR="0069612D" w:rsidRPr="00493C06">
        <w:rPr>
          <w:rFonts w:ascii="Times New Roman" w:hAnsi="Times New Roman" w:cs="Times New Roman"/>
          <w:sz w:val="23"/>
          <w:szCs w:val="23"/>
        </w:rPr>
        <w:t xml:space="preserve"> </w:t>
      </w:r>
    </w:p>
    <w:p w14:paraId="11B25532" w14:textId="2206EDFB" w:rsidR="00A2615A" w:rsidRDefault="00A2615A" w:rsidP="00A2615A">
      <w:pPr>
        <w:pStyle w:val="ListParagraph"/>
        <w:spacing w:line="276" w:lineRule="auto"/>
        <w:rPr>
          <w:rFonts w:ascii="Times New Roman" w:hAnsi="Times New Roman" w:cs="Times New Roman"/>
          <w:sz w:val="23"/>
          <w:szCs w:val="23"/>
        </w:rPr>
      </w:pPr>
    </w:p>
    <w:p w14:paraId="7EE47F89" w14:textId="088B8EDB" w:rsidR="00D60B8D" w:rsidRDefault="00D60B8D" w:rsidP="00A2615A">
      <w:pPr>
        <w:pStyle w:val="ListParagraph"/>
        <w:spacing w:line="276" w:lineRule="auto"/>
        <w:rPr>
          <w:rFonts w:ascii="Times New Roman" w:hAnsi="Times New Roman" w:cs="Times New Roman"/>
          <w:sz w:val="23"/>
          <w:szCs w:val="23"/>
        </w:rPr>
      </w:pPr>
    </w:p>
    <w:p w14:paraId="6CF40C32" w14:textId="77777777" w:rsidR="00D60B8D" w:rsidRPr="00493C06" w:rsidRDefault="00D60B8D" w:rsidP="00A2615A">
      <w:pPr>
        <w:pStyle w:val="ListParagraph"/>
        <w:spacing w:line="276" w:lineRule="auto"/>
        <w:rPr>
          <w:rFonts w:ascii="Times New Roman" w:hAnsi="Times New Roman" w:cs="Times New Roman"/>
          <w:sz w:val="23"/>
          <w:szCs w:val="23"/>
        </w:rPr>
      </w:pPr>
    </w:p>
    <w:p w14:paraId="499A1743" w14:textId="77777777" w:rsidR="007060B6" w:rsidRPr="00493C06" w:rsidRDefault="007060B6" w:rsidP="00493C06">
      <w:pPr>
        <w:spacing w:line="276" w:lineRule="auto"/>
        <w:rPr>
          <w:rFonts w:ascii="Times New Roman" w:hAnsi="Times New Roman" w:cs="Times New Roman"/>
          <w:b/>
          <w:bCs/>
          <w:sz w:val="23"/>
          <w:szCs w:val="23"/>
          <w:u w:val="single"/>
        </w:rPr>
      </w:pPr>
    </w:p>
    <w:p w14:paraId="22B267D0" w14:textId="572A2FD1" w:rsidR="00EA337A" w:rsidRPr="00AF2A16" w:rsidRDefault="00EA337A" w:rsidP="00AF2A16">
      <w:pPr>
        <w:pStyle w:val="ListParagraph"/>
        <w:numPr>
          <w:ilvl w:val="0"/>
          <w:numId w:val="11"/>
        </w:num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lastRenderedPageBreak/>
        <w:t xml:space="preserve">Examples of IP barriers hindering </w:t>
      </w:r>
      <w:r w:rsidR="009403BB" w:rsidRPr="00AF2A16">
        <w:rPr>
          <w:rFonts w:ascii="Times New Roman" w:hAnsi="Times New Roman" w:cs="Times New Roman"/>
          <w:b/>
          <w:bCs/>
          <w:sz w:val="23"/>
          <w:szCs w:val="23"/>
        </w:rPr>
        <w:t xml:space="preserve">development, </w:t>
      </w:r>
      <w:r w:rsidRPr="00AF2A16">
        <w:rPr>
          <w:rFonts w:ascii="Times New Roman" w:hAnsi="Times New Roman" w:cs="Times New Roman"/>
          <w:b/>
          <w:bCs/>
          <w:sz w:val="23"/>
          <w:szCs w:val="23"/>
        </w:rPr>
        <w:t>production</w:t>
      </w:r>
      <w:r w:rsidR="009403BB" w:rsidRPr="00AF2A16">
        <w:rPr>
          <w:rFonts w:ascii="Times New Roman" w:hAnsi="Times New Roman" w:cs="Times New Roman"/>
          <w:b/>
          <w:bCs/>
          <w:sz w:val="23"/>
          <w:szCs w:val="23"/>
        </w:rPr>
        <w:t xml:space="preserve"> and supply</w:t>
      </w:r>
    </w:p>
    <w:p w14:paraId="42B75E1C" w14:textId="13C36FD3" w:rsidR="00EA337A" w:rsidRPr="00493C06" w:rsidRDefault="00EA337A" w:rsidP="00493C06">
      <w:pPr>
        <w:spacing w:line="276" w:lineRule="auto"/>
        <w:rPr>
          <w:rFonts w:ascii="Times New Roman" w:hAnsi="Times New Roman" w:cs="Times New Roman"/>
          <w:sz w:val="23"/>
          <w:szCs w:val="23"/>
        </w:rPr>
      </w:pPr>
    </w:p>
    <w:p w14:paraId="09C87A84" w14:textId="7ACE1718" w:rsidR="007070F2" w:rsidRPr="00AF2A16" w:rsidRDefault="007070F2" w:rsidP="00AF2A16">
      <w:pPr>
        <w:pStyle w:val="ListParagraph"/>
        <w:numPr>
          <w:ilvl w:val="0"/>
          <w:numId w:val="13"/>
        </w:numPr>
        <w:spacing w:line="276" w:lineRule="auto"/>
        <w:rPr>
          <w:rFonts w:ascii="Times New Roman" w:hAnsi="Times New Roman" w:cs="Times New Roman"/>
          <w:i/>
          <w:iCs/>
          <w:sz w:val="23"/>
          <w:szCs w:val="23"/>
        </w:rPr>
      </w:pPr>
      <w:r w:rsidRPr="00AF2A16">
        <w:rPr>
          <w:rFonts w:ascii="Times New Roman" w:hAnsi="Times New Roman" w:cs="Times New Roman"/>
          <w:i/>
          <w:iCs/>
          <w:sz w:val="23"/>
          <w:szCs w:val="23"/>
        </w:rPr>
        <w:t xml:space="preserve">Therapeutics: </w:t>
      </w:r>
    </w:p>
    <w:p w14:paraId="63A60C3F" w14:textId="77777777" w:rsidR="00AF2A16" w:rsidRDefault="00AF2A16" w:rsidP="00493C06">
      <w:pPr>
        <w:spacing w:line="276" w:lineRule="auto"/>
        <w:rPr>
          <w:rFonts w:ascii="Times New Roman" w:hAnsi="Times New Roman" w:cs="Times New Roman"/>
          <w:sz w:val="23"/>
          <w:szCs w:val="23"/>
        </w:rPr>
      </w:pPr>
    </w:p>
    <w:p w14:paraId="7F651F9D" w14:textId="3087C53A" w:rsidR="007070F2" w:rsidRPr="00493C06" w:rsidRDefault="007070F2" w:rsidP="00493C06">
      <w:pPr>
        <w:spacing w:line="276" w:lineRule="auto"/>
        <w:rPr>
          <w:rFonts w:ascii="Times New Roman" w:hAnsi="Times New Roman" w:cs="Times New Roman"/>
          <w:sz w:val="23"/>
          <w:szCs w:val="23"/>
        </w:rPr>
      </w:pPr>
      <w:r w:rsidRPr="00493C06">
        <w:rPr>
          <w:rFonts w:ascii="Times New Roman" w:hAnsi="Times New Roman" w:cs="Times New Roman"/>
          <w:sz w:val="23"/>
          <w:szCs w:val="23"/>
        </w:rPr>
        <w:t xml:space="preserve">Gilead: </w:t>
      </w:r>
    </w:p>
    <w:p w14:paraId="330953C5" w14:textId="77777777" w:rsidR="007070F2" w:rsidRPr="00493C06" w:rsidRDefault="007070F2" w:rsidP="00493C06">
      <w:pPr>
        <w:pStyle w:val="ListParagraph"/>
        <w:numPr>
          <w:ilvl w:val="0"/>
          <w:numId w:val="4"/>
        </w:numPr>
        <w:spacing w:line="276" w:lineRule="auto"/>
        <w:rPr>
          <w:rFonts w:ascii="Times New Roman" w:hAnsi="Times New Roman" w:cs="Times New Roman"/>
          <w:sz w:val="23"/>
          <w:szCs w:val="23"/>
        </w:rPr>
      </w:pPr>
      <w:r w:rsidRPr="00493C06">
        <w:rPr>
          <w:rFonts w:ascii="Times New Roman" w:hAnsi="Times New Roman" w:cs="Times New Roman"/>
          <w:sz w:val="23"/>
          <w:szCs w:val="23"/>
        </w:rPr>
        <w:t xml:space="preserve">Gilead signed restrictive voluntary license on Remdesivir, excluding half of the world population: </w:t>
      </w:r>
      <w:hyperlink r:id="rId15" w:history="1">
        <w:r w:rsidRPr="00493C06">
          <w:rPr>
            <w:rStyle w:val="Hyperlink"/>
            <w:rFonts w:ascii="Times New Roman" w:hAnsi="Times New Roman" w:cs="Times New Roman"/>
            <w:sz w:val="23"/>
            <w:szCs w:val="23"/>
          </w:rPr>
          <w:t>https://www.citizen.org/news/remdesivir-should-be-in-the-public-domain-gileads-licensing-deal-picks-winners-and-losers/</w:t>
        </w:r>
      </w:hyperlink>
      <w:r w:rsidRPr="00493C06">
        <w:rPr>
          <w:rFonts w:ascii="Times New Roman" w:hAnsi="Times New Roman" w:cs="Times New Roman"/>
          <w:sz w:val="23"/>
          <w:szCs w:val="23"/>
        </w:rPr>
        <w:t xml:space="preserve"> </w:t>
      </w:r>
    </w:p>
    <w:p w14:paraId="09778E45" w14:textId="6EA36899" w:rsidR="00267B66" w:rsidRPr="00493C06" w:rsidRDefault="00267B66" w:rsidP="00493C06">
      <w:pPr>
        <w:pStyle w:val="ListParagraph"/>
        <w:numPr>
          <w:ilvl w:val="0"/>
          <w:numId w:val="4"/>
        </w:numPr>
        <w:spacing w:line="276" w:lineRule="auto"/>
        <w:rPr>
          <w:rFonts w:ascii="Times New Roman" w:hAnsi="Times New Roman" w:cs="Times New Roman"/>
          <w:sz w:val="23"/>
          <w:szCs w:val="23"/>
        </w:rPr>
      </w:pPr>
      <w:r w:rsidRPr="00493C06">
        <w:rPr>
          <w:rFonts w:ascii="Times New Roman" w:hAnsi="Times New Roman" w:cs="Times New Roman"/>
          <w:sz w:val="23"/>
          <w:szCs w:val="23"/>
        </w:rPr>
        <w:t xml:space="preserve">Shortage of </w:t>
      </w:r>
      <w:proofErr w:type="spellStart"/>
      <w:r w:rsidRPr="00493C06">
        <w:rPr>
          <w:rFonts w:ascii="Times New Roman" w:hAnsi="Times New Roman" w:cs="Times New Roman"/>
          <w:sz w:val="23"/>
          <w:szCs w:val="23"/>
        </w:rPr>
        <w:t>remdevisir</w:t>
      </w:r>
      <w:proofErr w:type="spellEnd"/>
      <w:r w:rsidRPr="00493C06">
        <w:rPr>
          <w:rFonts w:ascii="Times New Roman" w:hAnsi="Times New Roman" w:cs="Times New Roman"/>
          <w:sz w:val="23"/>
          <w:szCs w:val="23"/>
        </w:rPr>
        <w:t xml:space="preserve"> in </w:t>
      </w:r>
      <w:r w:rsidR="00D30D73">
        <w:rPr>
          <w:rFonts w:ascii="Times New Roman" w:hAnsi="Times New Roman" w:cs="Times New Roman"/>
          <w:sz w:val="23"/>
          <w:szCs w:val="23"/>
        </w:rPr>
        <w:t xml:space="preserve">UK and </w:t>
      </w:r>
      <w:r w:rsidRPr="00493C06">
        <w:rPr>
          <w:rFonts w:ascii="Times New Roman" w:hAnsi="Times New Roman" w:cs="Times New Roman"/>
          <w:sz w:val="23"/>
          <w:szCs w:val="23"/>
        </w:rPr>
        <w:t xml:space="preserve">EU countries: </w:t>
      </w:r>
      <w:hyperlink r:id="rId16" w:history="1">
        <w:r w:rsidR="00606696" w:rsidRPr="00374D6B">
          <w:rPr>
            <w:rStyle w:val="Hyperlink"/>
            <w:rFonts w:ascii="Times New Roman" w:hAnsi="Times New Roman" w:cs="Times New Roman"/>
            <w:sz w:val="23"/>
            <w:szCs w:val="23"/>
          </w:rPr>
          <w:t>https://www.biospace.com/article/eu-faces-remdesivir-shortages-amidst-sharp-spikes-in-new-covid-19-cases/</w:t>
        </w:r>
      </w:hyperlink>
      <w:r w:rsidR="00606696">
        <w:rPr>
          <w:rFonts w:ascii="Times New Roman" w:hAnsi="Times New Roman" w:cs="Times New Roman"/>
          <w:sz w:val="23"/>
          <w:szCs w:val="23"/>
        </w:rPr>
        <w:t xml:space="preserve"> </w:t>
      </w:r>
    </w:p>
    <w:p w14:paraId="6072FEA6" w14:textId="7430C658" w:rsidR="005E1B20" w:rsidRDefault="005E1B20" w:rsidP="00493C06">
      <w:pPr>
        <w:spacing w:line="276" w:lineRule="auto"/>
        <w:rPr>
          <w:rFonts w:ascii="Times New Roman" w:hAnsi="Times New Roman" w:cs="Times New Roman"/>
          <w:i/>
          <w:iCs/>
          <w:sz w:val="23"/>
          <w:szCs w:val="23"/>
        </w:rPr>
      </w:pPr>
    </w:p>
    <w:p w14:paraId="0E3608AC" w14:textId="77777777" w:rsidR="00AF2A16" w:rsidRPr="00493C06" w:rsidRDefault="00AF2A16" w:rsidP="00493C06">
      <w:pPr>
        <w:spacing w:line="276" w:lineRule="auto"/>
        <w:rPr>
          <w:rFonts w:ascii="Times New Roman" w:hAnsi="Times New Roman" w:cs="Times New Roman"/>
          <w:i/>
          <w:iCs/>
          <w:sz w:val="23"/>
          <w:szCs w:val="23"/>
        </w:rPr>
      </w:pPr>
    </w:p>
    <w:p w14:paraId="2DCF39C5" w14:textId="0DD531B9" w:rsidR="007070F2" w:rsidRPr="00AF2A16" w:rsidRDefault="007070F2" w:rsidP="00AF2A16">
      <w:pPr>
        <w:pStyle w:val="ListParagraph"/>
        <w:numPr>
          <w:ilvl w:val="0"/>
          <w:numId w:val="13"/>
        </w:numPr>
        <w:spacing w:line="276" w:lineRule="auto"/>
        <w:rPr>
          <w:rFonts w:ascii="Times New Roman" w:hAnsi="Times New Roman" w:cs="Times New Roman"/>
          <w:i/>
          <w:iCs/>
          <w:sz w:val="23"/>
          <w:szCs w:val="23"/>
        </w:rPr>
      </w:pPr>
      <w:r w:rsidRPr="00AF2A16">
        <w:rPr>
          <w:rFonts w:ascii="Times New Roman" w:hAnsi="Times New Roman" w:cs="Times New Roman"/>
          <w:i/>
          <w:iCs/>
          <w:sz w:val="23"/>
          <w:szCs w:val="23"/>
        </w:rPr>
        <w:t xml:space="preserve">Vaccines: </w:t>
      </w:r>
    </w:p>
    <w:p w14:paraId="15D9C9A8" w14:textId="77777777" w:rsidR="00AF2A16" w:rsidRDefault="00AF2A16" w:rsidP="00493C06">
      <w:pPr>
        <w:spacing w:line="276" w:lineRule="auto"/>
        <w:rPr>
          <w:rFonts w:ascii="Times New Roman" w:hAnsi="Times New Roman" w:cs="Times New Roman"/>
          <w:sz w:val="23"/>
          <w:szCs w:val="23"/>
        </w:rPr>
      </w:pPr>
    </w:p>
    <w:p w14:paraId="611E0772" w14:textId="34D7C57F" w:rsidR="00AD5261" w:rsidRDefault="00AD5261" w:rsidP="00AF2A16">
      <w:pPr>
        <w:pStyle w:val="ListParagraph"/>
        <w:numPr>
          <w:ilvl w:val="0"/>
          <w:numId w:val="14"/>
        </w:numPr>
        <w:spacing w:line="276" w:lineRule="auto"/>
        <w:rPr>
          <w:rFonts w:ascii="Times New Roman" w:hAnsi="Times New Roman" w:cs="Times New Roman"/>
          <w:sz w:val="23"/>
          <w:szCs w:val="23"/>
        </w:rPr>
      </w:pPr>
      <w:r w:rsidRPr="00AF2A16">
        <w:rPr>
          <w:rFonts w:ascii="Times New Roman" w:hAnsi="Times New Roman" w:cs="Times New Roman"/>
          <w:sz w:val="23"/>
          <w:szCs w:val="23"/>
        </w:rPr>
        <w:t>Trade secrets and know-how:</w:t>
      </w:r>
    </w:p>
    <w:p w14:paraId="54C07778" w14:textId="77777777" w:rsidR="00AF2A16" w:rsidRPr="00AF2A16" w:rsidRDefault="00AF2A16" w:rsidP="00AF2A16">
      <w:pPr>
        <w:pStyle w:val="ListParagraph"/>
        <w:spacing w:line="276" w:lineRule="auto"/>
        <w:ind w:left="1080"/>
        <w:rPr>
          <w:rFonts w:ascii="Times New Roman" w:hAnsi="Times New Roman" w:cs="Times New Roman"/>
          <w:sz w:val="23"/>
          <w:szCs w:val="23"/>
        </w:rPr>
      </w:pPr>
    </w:p>
    <w:p w14:paraId="1EE8ED22" w14:textId="03AC7DC4" w:rsidR="00AD5261" w:rsidRPr="00493C06" w:rsidRDefault="00AD5261" w:rsidP="00493C06">
      <w:pPr>
        <w:pStyle w:val="ListParagraph"/>
        <w:numPr>
          <w:ilvl w:val="0"/>
          <w:numId w:val="4"/>
        </w:numPr>
        <w:spacing w:line="276" w:lineRule="auto"/>
        <w:rPr>
          <w:rFonts w:ascii="Times New Roman" w:hAnsi="Times New Roman" w:cs="Times New Roman"/>
          <w:sz w:val="23"/>
          <w:szCs w:val="23"/>
        </w:rPr>
      </w:pPr>
      <w:proofErr w:type="spellStart"/>
      <w:r w:rsidRPr="00493C06">
        <w:rPr>
          <w:rFonts w:ascii="Times New Roman" w:hAnsi="Times New Roman" w:cs="Times New Roman"/>
          <w:sz w:val="23"/>
          <w:szCs w:val="23"/>
        </w:rPr>
        <w:t>BioNTech</w:t>
      </w:r>
      <w:proofErr w:type="spellEnd"/>
      <w:r w:rsidRPr="00493C06">
        <w:rPr>
          <w:rFonts w:ascii="Times New Roman" w:hAnsi="Times New Roman" w:cs="Times New Roman"/>
          <w:sz w:val="23"/>
          <w:szCs w:val="23"/>
        </w:rPr>
        <w:t xml:space="preserve"> claims to rely on know-how and trade secrets in COVID19 vaccine production: </w:t>
      </w:r>
      <w:hyperlink r:id="rId17" w:history="1">
        <w:r w:rsidRPr="00493C06">
          <w:rPr>
            <w:rStyle w:val="Hyperlink"/>
            <w:rFonts w:ascii="Times New Roman" w:hAnsi="Times New Roman" w:cs="Times New Roman"/>
            <w:sz w:val="23"/>
            <w:szCs w:val="23"/>
          </w:rPr>
          <w:t>https://www.sec.gov/Archives/edgar/data/1776985/000119312520195911/d939702df1.htm</w:t>
        </w:r>
      </w:hyperlink>
      <w:r w:rsidRPr="00493C06">
        <w:rPr>
          <w:rFonts w:ascii="Times New Roman" w:hAnsi="Times New Roman" w:cs="Times New Roman"/>
          <w:sz w:val="23"/>
          <w:szCs w:val="23"/>
        </w:rPr>
        <w:t xml:space="preserve"> </w:t>
      </w:r>
    </w:p>
    <w:p w14:paraId="72266F71" w14:textId="77777777" w:rsidR="00AF2A16" w:rsidRDefault="00AF2A16" w:rsidP="00493C06">
      <w:pPr>
        <w:spacing w:line="276" w:lineRule="auto"/>
        <w:rPr>
          <w:rFonts w:ascii="Times New Roman" w:hAnsi="Times New Roman" w:cs="Times New Roman"/>
          <w:sz w:val="23"/>
          <w:szCs w:val="23"/>
        </w:rPr>
      </w:pPr>
    </w:p>
    <w:p w14:paraId="43606B54" w14:textId="76B42ABB" w:rsidR="0069612D" w:rsidRDefault="0069612D" w:rsidP="00AF2A16">
      <w:pPr>
        <w:pStyle w:val="ListParagraph"/>
        <w:numPr>
          <w:ilvl w:val="0"/>
          <w:numId w:val="14"/>
        </w:num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Disputes over COVID-19 vaccine patents: </w:t>
      </w:r>
    </w:p>
    <w:p w14:paraId="78D83699" w14:textId="77777777" w:rsidR="00AF2A16" w:rsidRPr="00AF2A16" w:rsidRDefault="00AF2A16" w:rsidP="00AF2A16">
      <w:pPr>
        <w:pStyle w:val="ListParagraph"/>
        <w:spacing w:line="276" w:lineRule="auto"/>
        <w:ind w:left="1080"/>
        <w:rPr>
          <w:rFonts w:ascii="Times New Roman" w:hAnsi="Times New Roman" w:cs="Times New Roman"/>
          <w:sz w:val="23"/>
          <w:szCs w:val="23"/>
        </w:rPr>
      </w:pPr>
    </w:p>
    <w:p w14:paraId="6C60BA7F" w14:textId="44E52D1B" w:rsidR="00C8713D" w:rsidRPr="00493C06" w:rsidRDefault="00E80DCF" w:rsidP="00493C06">
      <w:pPr>
        <w:pStyle w:val="ListParagraph"/>
        <w:numPr>
          <w:ilvl w:val="0"/>
          <w:numId w:val="4"/>
        </w:numPr>
        <w:spacing w:line="276" w:lineRule="auto"/>
        <w:rPr>
          <w:rFonts w:ascii="Times New Roman" w:hAnsi="Times New Roman" w:cs="Times New Roman"/>
          <w:sz w:val="23"/>
          <w:szCs w:val="23"/>
        </w:rPr>
      </w:pPr>
      <w:r w:rsidRPr="00493C06">
        <w:rPr>
          <w:rFonts w:ascii="Times New Roman" w:hAnsi="Times New Roman" w:cs="Times New Roman"/>
          <w:sz w:val="23"/>
          <w:szCs w:val="23"/>
        </w:rPr>
        <w:t>Pfizer-</w:t>
      </w:r>
      <w:proofErr w:type="spellStart"/>
      <w:r w:rsidRPr="00493C06">
        <w:rPr>
          <w:rFonts w:ascii="Times New Roman" w:hAnsi="Times New Roman" w:cs="Times New Roman"/>
          <w:sz w:val="23"/>
          <w:szCs w:val="23"/>
        </w:rPr>
        <w:t>BioNTech</w:t>
      </w:r>
      <w:proofErr w:type="spellEnd"/>
      <w:r w:rsidRPr="00493C06">
        <w:rPr>
          <w:rFonts w:ascii="Times New Roman" w:hAnsi="Times New Roman" w:cs="Times New Roman"/>
          <w:sz w:val="23"/>
          <w:szCs w:val="23"/>
        </w:rPr>
        <w:t>, Regeneron sued for patent infringement with COVID-19 products</w:t>
      </w:r>
      <w:r w:rsidRPr="00493C06">
        <w:rPr>
          <w:rFonts w:ascii="Times New Roman" w:hAnsi="Times New Roman" w:cs="Times New Roman"/>
          <w:sz w:val="23"/>
          <w:szCs w:val="23"/>
        </w:rPr>
        <w:br/>
      </w:r>
      <w:hyperlink r:id="rId18" w:history="1">
        <w:r w:rsidRPr="00493C06">
          <w:rPr>
            <w:rStyle w:val="Hyperlink"/>
            <w:rFonts w:ascii="Times New Roman" w:hAnsi="Times New Roman" w:cs="Times New Roman"/>
            <w:sz w:val="23"/>
            <w:szCs w:val="23"/>
          </w:rPr>
          <w:t>https://www.fiercepharma.com/pharma/pfizer-biontech-regeneron-sued-for-infringement-allele-s-patent-their-covid-19-products</w:t>
        </w:r>
      </w:hyperlink>
      <w:r w:rsidRPr="00493C06">
        <w:rPr>
          <w:rFonts w:ascii="Times New Roman" w:hAnsi="Times New Roman" w:cs="Times New Roman"/>
          <w:sz w:val="23"/>
          <w:szCs w:val="23"/>
        </w:rPr>
        <w:t>;</w:t>
      </w:r>
    </w:p>
    <w:p w14:paraId="29ED7F82" w14:textId="1A8942FB" w:rsidR="00E80DCF" w:rsidRPr="00493C06" w:rsidRDefault="00E80DCF" w:rsidP="00493C06">
      <w:pPr>
        <w:pStyle w:val="ListParagraph"/>
        <w:numPr>
          <w:ilvl w:val="0"/>
          <w:numId w:val="4"/>
        </w:numPr>
        <w:spacing w:line="276" w:lineRule="auto"/>
        <w:rPr>
          <w:rFonts w:ascii="Times New Roman" w:hAnsi="Times New Roman" w:cs="Times New Roman"/>
          <w:sz w:val="23"/>
          <w:szCs w:val="23"/>
        </w:rPr>
      </w:pPr>
      <w:r w:rsidRPr="00493C06">
        <w:rPr>
          <w:rFonts w:ascii="Times New Roman" w:hAnsi="Times New Roman" w:cs="Times New Roman"/>
          <w:sz w:val="23"/>
          <w:szCs w:val="23"/>
        </w:rPr>
        <w:t>Lawsuit reveals intellectual property is holding back production of CEPI- and Gates Foundation-funded COVID-19 vaccine candidate</w:t>
      </w:r>
      <w:r w:rsidR="001C2A46" w:rsidRPr="00493C06">
        <w:rPr>
          <w:rFonts w:ascii="Times New Roman" w:hAnsi="Times New Roman" w:cs="Times New Roman"/>
          <w:sz w:val="23"/>
          <w:szCs w:val="23"/>
        </w:rPr>
        <w:t xml:space="preserve">: </w:t>
      </w:r>
      <w:hyperlink r:id="rId19" w:history="1">
        <w:r w:rsidRPr="00493C06">
          <w:rPr>
            <w:rStyle w:val="Hyperlink"/>
            <w:rFonts w:ascii="Times New Roman" w:hAnsi="Times New Roman" w:cs="Times New Roman"/>
            <w:sz w:val="23"/>
            <w:szCs w:val="23"/>
          </w:rPr>
          <w:t>https</w:t>
        </w:r>
      </w:hyperlink>
      <w:hyperlink r:id="rId20" w:history="1">
        <w:r w:rsidRPr="00493C06">
          <w:rPr>
            <w:rStyle w:val="Hyperlink"/>
            <w:rFonts w:ascii="Times New Roman" w:hAnsi="Times New Roman" w:cs="Times New Roman"/>
            <w:sz w:val="23"/>
            <w:szCs w:val="23"/>
          </w:rPr>
          <w:t>://twn.my/title2/briefing_papers/twn/Hammond.pdf</w:t>
        </w:r>
      </w:hyperlink>
      <w:r w:rsidRPr="00493C06">
        <w:rPr>
          <w:rFonts w:ascii="Times New Roman" w:hAnsi="Times New Roman" w:cs="Times New Roman"/>
          <w:sz w:val="23"/>
          <w:szCs w:val="23"/>
        </w:rPr>
        <w:t>;</w:t>
      </w:r>
    </w:p>
    <w:p w14:paraId="450263FD" w14:textId="084E8C37" w:rsidR="00F74DA0" w:rsidRPr="00493C06" w:rsidRDefault="007F6816" w:rsidP="00493C06">
      <w:pPr>
        <w:pStyle w:val="ListParagraph"/>
        <w:numPr>
          <w:ilvl w:val="0"/>
          <w:numId w:val="4"/>
        </w:numPr>
        <w:spacing w:line="276" w:lineRule="auto"/>
        <w:rPr>
          <w:rFonts w:ascii="Times New Roman" w:hAnsi="Times New Roman" w:cs="Times New Roman"/>
          <w:sz w:val="23"/>
          <w:szCs w:val="23"/>
        </w:rPr>
      </w:pPr>
      <w:proofErr w:type="spellStart"/>
      <w:r w:rsidRPr="00493C06">
        <w:rPr>
          <w:rFonts w:ascii="Times New Roman" w:hAnsi="Times New Roman" w:cs="Times New Roman"/>
          <w:sz w:val="23"/>
          <w:szCs w:val="23"/>
        </w:rPr>
        <w:t>Inovio</w:t>
      </w:r>
      <w:proofErr w:type="spellEnd"/>
      <w:r w:rsidRPr="00493C06">
        <w:rPr>
          <w:rFonts w:ascii="Times New Roman" w:hAnsi="Times New Roman" w:cs="Times New Roman"/>
          <w:sz w:val="23"/>
          <w:szCs w:val="23"/>
        </w:rPr>
        <w:t xml:space="preserve"> sued by subcontract over COVID19 vaccine technology: </w:t>
      </w:r>
      <w:hyperlink r:id="rId21" w:history="1">
        <w:r w:rsidRPr="00493C06">
          <w:rPr>
            <w:rStyle w:val="Hyperlink"/>
            <w:rFonts w:ascii="Times New Roman" w:hAnsi="Times New Roman" w:cs="Times New Roman"/>
            <w:sz w:val="23"/>
            <w:szCs w:val="23"/>
          </w:rPr>
          <w:t>https://www.bizjournals.com/philadelphia/news/2020/07/09/inovio-plymouth-meeting-covid-19-vgxi-vaccine.html</w:t>
        </w:r>
      </w:hyperlink>
      <w:r w:rsidRPr="00493C06">
        <w:rPr>
          <w:rFonts w:ascii="Times New Roman" w:hAnsi="Times New Roman" w:cs="Times New Roman"/>
          <w:sz w:val="23"/>
          <w:szCs w:val="23"/>
        </w:rPr>
        <w:t xml:space="preserve"> </w:t>
      </w:r>
    </w:p>
    <w:p w14:paraId="4481AB40" w14:textId="0DF0AF1E" w:rsidR="00F74DA0" w:rsidRPr="00493C06" w:rsidRDefault="007F6816" w:rsidP="00493C06">
      <w:pPr>
        <w:pStyle w:val="ListParagraph"/>
        <w:numPr>
          <w:ilvl w:val="0"/>
          <w:numId w:val="4"/>
        </w:numPr>
        <w:spacing w:line="276" w:lineRule="auto"/>
        <w:rPr>
          <w:rFonts w:ascii="Times New Roman" w:hAnsi="Times New Roman" w:cs="Times New Roman"/>
          <w:sz w:val="23"/>
          <w:szCs w:val="23"/>
        </w:rPr>
      </w:pPr>
      <w:proofErr w:type="spellStart"/>
      <w:r w:rsidRPr="00493C06">
        <w:rPr>
          <w:rFonts w:ascii="Times New Roman" w:hAnsi="Times New Roman" w:cs="Times New Roman"/>
          <w:sz w:val="23"/>
          <w:szCs w:val="23"/>
        </w:rPr>
        <w:t>Moderna</w:t>
      </w:r>
      <w:proofErr w:type="spellEnd"/>
      <w:r w:rsidRPr="00493C06">
        <w:rPr>
          <w:rFonts w:ascii="Times New Roman" w:hAnsi="Times New Roman" w:cs="Times New Roman"/>
          <w:sz w:val="23"/>
          <w:szCs w:val="23"/>
        </w:rPr>
        <w:t xml:space="preserve"> lost key patent challenge on its mRNA vaccine candidate for COVID19: </w:t>
      </w:r>
      <w:hyperlink r:id="rId22" w:anchor=":~:text=A%20dispute%20over%20a%20key,claim%20by%20the%20vaccine%20maker" w:history="1">
        <w:r w:rsidR="00F74DA0" w:rsidRPr="00493C06">
          <w:rPr>
            <w:rStyle w:val="Hyperlink"/>
            <w:rFonts w:ascii="Times New Roman" w:hAnsi="Times New Roman" w:cs="Times New Roman"/>
            <w:sz w:val="23"/>
            <w:szCs w:val="23"/>
          </w:rPr>
          <w:t>https://www.nature.com/articles/s41587-020-0674-1#:~:text=A%20dispute%20over%20a%20key,claim%20by%20the%20vaccine%20maker</w:t>
        </w:r>
      </w:hyperlink>
      <w:r w:rsidR="00F74DA0" w:rsidRPr="00493C06">
        <w:rPr>
          <w:rFonts w:ascii="Times New Roman" w:hAnsi="Times New Roman" w:cs="Times New Roman"/>
          <w:sz w:val="23"/>
          <w:szCs w:val="23"/>
        </w:rPr>
        <w:t xml:space="preserve"> </w:t>
      </w:r>
    </w:p>
    <w:p w14:paraId="54D970F3" w14:textId="79FD7CB5" w:rsidR="00F74DA0" w:rsidRPr="00493C06" w:rsidRDefault="006651C7" w:rsidP="00493C06">
      <w:pPr>
        <w:pStyle w:val="ListParagraph"/>
        <w:numPr>
          <w:ilvl w:val="0"/>
          <w:numId w:val="4"/>
        </w:numPr>
        <w:spacing w:line="276" w:lineRule="auto"/>
        <w:rPr>
          <w:rFonts w:ascii="Times New Roman" w:hAnsi="Times New Roman" w:cs="Times New Roman"/>
          <w:sz w:val="23"/>
          <w:szCs w:val="23"/>
        </w:rPr>
      </w:pPr>
      <w:proofErr w:type="spellStart"/>
      <w:r w:rsidRPr="00493C06">
        <w:rPr>
          <w:rFonts w:ascii="Times New Roman" w:hAnsi="Times New Roman" w:cs="Times New Roman"/>
          <w:sz w:val="23"/>
          <w:szCs w:val="23"/>
        </w:rPr>
        <w:t>Moderna</w:t>
      </w:r>
      <w:proofErr w:type="spellEnd"/>
      <w:r w:rsidRPr="00493C06">
        <w:rPr>
          <w:rFonts w:ascii="Times New Roman" w:hAnsi="Times New Roman" w:cs="Times New Roman"/>
          <w:sz w:val="23"/>
          <w:szCs w:val="23"/>
        </w:rPr>
        <w:t xml:space="preserve"> failed to disclose US federal government grant in patents on its COVID19 vaccine candidate</w:t>
      </w:r>
      <w:r w:rsidR="00B43214" w:rsidRPr="00493C06">
        <w:rPr>
          <w:sz w:val="23"/>
          <w:szCs w:val="23"/>
        </w:rPr>
        <w:t xml:space="preserve"> </w:t>
      </w:r>
      <w:hyperlink r:id="rId23" w:history="1">
        <w:r w:rsidR="00B43214" w:rsidRPr="00493C06">
          <w:rPr>
            <w:rStyle w:val="Hyperlink"/>
            <w:rFonts w:ascii="Times New Roman" w:hAnsi="Times New Roman" w:cs="Times New Roman"/>
            <w:sz w:val="23"/>
            <w:szCs w:val="23"/>
          </w:rPr>
          <w:t>https://www.statnews.com/pharmalot/2020/08/28/moderna-covid19-vaccine-coronavirus-patents-darpa/</w:t>
        </w:r>
      </w:hyperlink>
      <w:r w:rsidR="00B43214" w:rsidRPr="00493C06">
        <w:rPr>
          <w:rFonts w:ascii="Times New Roman" w:hAnsi="Times New Roman" w:cs="Times New Roman"/>
          <w:sz w:val="23"/>
          <w:szCs w:val="23"/>
        </w:rPr>
        <w:t xml:space="preserve"> </w:t>
      </w:r>
      <w:r w:rsidRPr="00493C06">
        <w:rPr>
          <w:rFonts w:ascii="Times New Roman" w:hAnsi="Times New Roman" w:cs="Times New Roman"/>
          <w:sz w:val="23"/>
          <w:szCs w:val="23"/>
        </w:rPr>
        <w:t xml:space="preserve"> </w:t>
      </w:r>
    </w:p>
    <w:p w14:paraId="19AA1CE3" w14:textId="6984D38C" w:rsidR="00AF2A16" w:rsidRDefault="00AF2A16" w:rsidP="00493C06">
      <w:pPr>
        <w:spacing w:line="276" w:lineRule="auto"/>
        <w:rPr>
          <w:rFonts w:ascii="Times New Roman" w:hAnsi="Times New Roman" w:cs="Times New Roman"/>
          <w:sz w:val="23"/>
          <w:szCs w:val="23"/>
        </w:rPr>
      </w:pPr>
    </w:p>
    <w:p w14:paraId="27B48597" w14:textId="77777777" w:rsidR="00D60B8D" w:rsidRDefault="00D60B8D" w:rsidP="00493C06">
      <w:pPr>
        <w:spacing w:line="276" w:lineRule="auto"/>
        <w:rPr>
          <w:rFonts w:ascii="Times New Roman" w:hAnsi="Times New Roman" w:cs="Times New Roman"/>
          <w:sz w:val="23"/>
          <w:szCs w:val="23"/>
        </w:rPr>
      </w:pPr>
    </w:p>
    <w:p w14:paraId="2F8EF218" w14:textId="6A46072F" w:rsidR="007070F2" w:rsidRDefault="007070F2" w:rsidP="00AF2A16">
      <w:pPr>
        <w:pStyle w:val="ListParagraph"/>
        <w:numPr>
          <w:ilvl w:val="0"/>
          <w:numId w:val="14"/>
        </w:numPr>
        <w:spacing w:line="276" w:lineRule="auto"/>
        <w:rPr>
          <w:rFonts w:ascii="Times New Roman" w:hAnsi="Times New Roman" w:cs="Times New Roman"/>
          <w:sz w:val="23"/>
          <w:szCs w:val="23"/>
        </w:rPr>
      </w:pPr>
      <w:r w:rsidRPr="00AF2A16">
        <w:rPr>
          <w:rFonts w:ascii="Times New Roman" w:hAnsi="Times New Roman" w:cs="Times New Roman"/>
          <w:sz w:val="23"/>
          <w:szCs w:val="23"/>
        </w:rPr>
        <w:lastRenderedPageBreak/>
        <w:t>Past experience</w:t>
      </w:r>
      <w:r w:rsidR="007060B6" w:rsidRPr="00AF2A16">
        <w:rPr>
          <w:rFonts w:ascii="Times New Roman" w:hAnsi="Times New Roman" w:cs="Times New Roman"/>
          <w:sz w:val="23"/>
          <w:szCs w:val="23"/>
        </w:rPr>
        <w:t xml:space="preserve"> with vaccines</w:t>
      </w:r>
      <w:r w:rsidRPr="00AF2A16">
        <w:rPr>
          <w:rFonts w:ascii="Times New Roman" w:hAnsi="Times New Roman" w:cs="Times New Roman"/>
          <w:sz w:val="23"/>
          <w:szCs w:val="23"/>
        </w:rPr>
        <w:t xml:space="preserve">: </w:t>
      </w:r>
    </w:p>
    <w:p w14:paraId="1B8E82CC" w14:textId="77777777" w:rsidR="00AF2A16" w:rsidRPr="00AF2A16" w:rsidRDefault="00AF2A16" w:rsidP="00AF2A16">
      <w:pPr>
        <w:pStyle w:val="ListParagraph"/>
        <w:spacing w:line="276" w:lineRule="auto"/>
        <w:ind w:left="1080"/>
        <w:rPr>
          <w:rFonts w:ascii="Times New Roman" w:hAnsi="Times New Roman" w:cs="Times New Roman"/>
          <w:sz w:val="23"/>
          <w:szCs w:val="23"/>
        </w:rPr>
      </w:pPr>
    </w:p>
    <w:p w14:paraId="63981AD6" w14:textId="133350DD" w:rsidR="00A12310" w:rsidRPr="00493C06" w:rsidRDefault="007070F2" w:rsidP="00493C06">
      <w:pPr>
        <w:pStyle w:val="ListParagraph"/>
        <w:numPr>
          <w:ilvl w:val="0"/>
          <w:numId w:val="4"/>
        </w:numPr>
        <w:spacing w:line="276" w:lineRule="auto"/>
        <w:rPr>
          <w:rFonts w:ascii="Times New Roman" w:hAnsi="Times New Roman" w:cs="Times New Roman"/>
          <w:sz w:val="23"/>
          <w:szCs w:val="23"/>
        </w:rPr>
      </w:pPr>
      <w:r w:rsidRPr="00493C06">
        <w:rPr>
          <w:rFonts w:ascii="Times New Roman" w:hAnsi="Times New Roman" w:cs="Times New Roman"/>
          <w:sz w:val="23"/>
          <w:szCs w:val="23"/>
        </w:rPr>
        <w:t xml:space="preserve">Pfizer patents on PCV13 hindering </w:t>
      </w:r>
      <w:r w:rsidR="00A12310" w:rsidRPr="00493C06">
        <w:rPr>
          <w:rFonts w:ascii="Times New Roman" w:hAnsi="Times New Roman" w:cs="Times New Roman"/>
          <w:sz w:val="23"/>
          <w:szCs w:val="23"/>
        </w:rPr>
        <w:t>independent vaccine developer in South Korea</w:t>
      </w:r>
      <w:r w:rsidRPr="00493C06">
        <w:rPr>
          <w:rFonts w:ascii="Times New Roman" w:hAnsi="Times New Roman" w:cs="Times New Roman"/>
          <w:sz w:val="23"/>
          <w:szCs w:val="23"/>
        </w:rPr>
        <w:t>:</w:t>
      </w:r>
      <w:r w:rsidR="00A12310" w:rsidRPr="00493C06">
        <w:rPr>
          <w:rFonts w:ascii="Times New Roman" w:hAnsi="Times New Roman" w:cs="Times New Roman"/>
          <w:sz w:val="23"/>
          <w:szCs w:val="23"/>
        </w:rPr>
        <w:t xml:space="preserve"> </w:t>
      </w:r>
      <w:hyperlink r:id="rId24" w:history="1">
        <w:r w:rsidR="00A12310" w:rsidRPr="00493C06">
          <w:rPr>
            <w:rStyle w:val="Hyperlink"/>
            <w:rFonts w:ascii="Times New Roman" w:hAnsi="Times New Roman" w:cs="Times New Roman"/>
            <w:sz w:val="23"/>
            <w:szCs w:val="23"/>
          </w:rPr>
          <w:t>http://www.koreabiomed.com/news/articleView.html?idxno=1979</w:t>
        </w:r>
      </w:hyperlink>
      <w:r w:rsidR="00A12310" w:rsidRPr="00493C06">
        <w:rPr>
          <w:rFonts w:ascii="Times New Roman" w:hAnsi="Times New Roman" w:cs="Times New Roman"/>
          <w:sz w:val="23"/>
          <w:szCs w:val="23"/>
        </w:rPr>
        <w:t xml:space="preserve"> </w:t>
      </w:r>
    </w:p>
    <w:p w14:paraId="32B1F073" w14:textId="7361B37C" w:rsidR="007060B6" w:rsidRPr="00493C06" w:rsidRDefault="007060B6" w:rsidP="00493C06">
      <w:pPr>
        <w:pStyle w:val="ListParagraph"/>
        <w:numPr>
          <w:ilvl w:val="0"/>
          <w:numId w:val="4"/>
        </w:numPr>
        <w:spacing w:line="276" w:lineRule="auto"/>
        <w:rPr>
          <w:rFonts w:ascii="Times New Roman" w:hAnsi="Times New Roman" w:cs="Times New Roman"/>
          <w:sz w:val="23"/>
          <w:szCs w:val="23"/>
        </w:rPr>
      </w:pPr>
      <w:r w:rsidRPr="00493C06">
        <w:rPr>
          <w:rFonts w:ascii="Times New Roman" w:hAnsi="Times New Roman" w:cs="Times New Roman"/>
          <w:sz w:val="23"/>
          <w:szCs w:val="23"/>
        </w:rPr>
        <w:t xml:space="preserve">Report disclose excessive patenting on vaccine technologies and method of use: </w:t>
      </w:r>
    </w:p>
    <w:p w14:paraId="062F8DDE" w14:textId="753E0D5A" w:rsidR="007060B6" w:rsidRPr="00493C06" w:rsidRDefault="00B83985" w:rsidP="00493C06">
      <w:pPr>
        <w:pStyle w:val="ListParagraph"/>
        <w:spacing w:line="276" w:lineRule="auto"/>
        <w:rPr>
          <w:rFonts w:ascii="Times New Roman" w:hAnsi="Times New Roman" w:cs="Times New Roman"/>
          <w:sz w:val="23"/>
          <w:szCs w:val="23"/>
        </w:rPr>
      </w:pPr>
      <w:hyperlink r:id="rId25" w:history="1">
        <w:r w:rsidR="002E361A" w:rsidRPr="00493C06">
          <w:rPr>
            <w:rStyle w:val="Hyperlink"/>
            <w:rFonts w:ascii="Times New Roman" w:hAnsi="Times New Roman" w:cs="Times New Roman"/>
            <w:sz w:val="23"/>
            <w:szCs w:val="23"/>
          </w:rPr>
          <w:t>https://msfaccess.org/sites/default/files/2018-06/VAC_report_A%20Fair%20Shot%20for%20Vaccine%20Affordability_ENG_2017.pdf</w:t>
        </w:r>
      </w:hyperlink>
      <w:r w:rsidR="002E361A" w:rsidRPr="00493C06">
        <w:rPr>
          <w:rFonts w:ascii="Times New Roman" w:hAnsi="Times New Roman" w:cs="Times New Roman"/>
          <w:sz w:val="23"/>
          <w:szCs w:val="23"/>
        </w:rPr>
        <w:t xml:space="preserve"> </w:t>
      </w:r>
    </w:p>
    <w:p w14:paraId="482A92E6" w14:textId="1DB244BF" w:rsidR="00DC4240" w:rsidRPr="00493C06" w:rsidRDefault="00DC4240" w:rsidP="00493C06">
      <w:pPr>
        <w:spacing w:line="276" w:lineRule="auto"/>
        <w:rPr>
          <w:rFonts w:ascii="Times New Roman" w:hAnsi="Times New Roman" w:cs="Times New Roman"/>
          <w:sz w:val="23"/>
          <w:szCs w:val="23"/>
        </w:rPr>
      </w:pPr>
    </w:p>
    <w:p w14:paraId="5B04122D" w14:textId="2DC5ED5D" w:rsidR="00DC4240" w:rsidRDefault="00587CDB" w:rsidP="00AF2A16">
      <w:pPr>
        <w:pStyle w:val="ListParagraph"/>
        <w:numPr>
          <w:ilvl w:val="0"/>
          <w:numId w:val="13"/>
        </w:numPr>
        <w:spacing w:line="276" w:lineRule="auto"/>
        <w:rPr>
          <w:rFonts w:ascii="Times New Roman" w:hAnsi="Times New Roman" w:cs="Times New Roman"/>
          <w:sz w:val="23"/>
          <w:szCs w:val="23"/>
        </w:rPr>
      </w:pPr>
      <w:r w:rsidRPr="00AF2A16">
        <w:rPr>
          <w:rFonts w:ascii="Times New Roman" w:hAnsi="Times New Roman" w:cs="Times New Roman"/>
          <w:sz w:val="23"/>
          <w:szCs w:val="23"/>
        </w:rPr>
        <w:t xml:space="preserve">Other technologies: </w:t>
      </w:r>
    </w:p>
    <w:p w14:paraId="1D2FCA20" w14:textId="77777777" w:rsidR="00AF2A16" w:rsidRPr="00AF2A16" w:rsidRDefault="00AF2A16" w:rsidP="00AF2A16">
      <w:pPr>
        <w:pStyle w:val="ListParagraph"/>
        <w:spacing w:line="276" w:lineRule="auto"/>
        <w:rPr>
          <w:rFonts w:ascii="Times New Roman" w:hAnsi="Times New Roman" w:cs="Times New Roman"/>
          <w:sz w:val="23"/>
          <w:szCs w:val="23"/>
        </w:rPr>
      </w:pPr>
    </w:p>
    <w:p w14:paraId="230A6764" w14:textId="15F2A635" w:rsidR="00587CDB" w:rsidRPr="00493C06" w:rsidRDefault="00587CDB" w:rsidP="00493C06">
      <w:pPr>
        <w:pStyle w:val="ListParagraph"/>
        <w:numPr>
          <w:ilvl w:val="0"/>
          <w:numId w:val="4"/>
        </w:numPr>
        <w:spacing w:line="276" w:lineRule="auto"/>
        <w:rPr>
          <w:rFonts w:ascii="Times New Roman" w:hAnsi="Times New Roman" w:cs="Times New Roman"/>
          <w:sz w:val="23"/>
          <w:szCs w:val="23"/>
        </w:rPr>
      </w:pPr>
      <w:r w:rsidRPr="00493C06">
        <w:rPr>
          <w:rFonts w:ascii="Times New Roman" w:hAnsi="Times New Roman" w:cs="Times New Roman"/>
          <w:sz w:val="23"/>
          <w:szCs w:val="23"/>
        </w:rPr>
        <w:t xml:space="preserve">Governor of Kentucky asks 3M to release patents on N95 </w:t>
      </w:r>
      <w:r w:rsidR="007B61D4" w:rsidRPr="00493C06">
        <w:rPr>
          <w:rFonts w:ascii="Times New Roman" w:hAnsi="Times New Roman" w:cs="Times New Roman"/>
          <w:sz w:val="23"/>
          <w:szCs w:val="23"/>
        </w:rPr>
        <w:t>respirators</w:t>
      </w:r>
      <w:r w:rsidRPr="00493C06">
        <w:rPr>
          <w:rFonts w:ascii="Times New Roman" w:hAnsi="Times New Roman" w:cs="Times New Roman"/>
          <w:sz w:val="23"/>
          <w:szCs w:val="23"/>
        </w:rPr>
        <w:t xml:space="preserve">: </w:t>
      </w:r>
      <w:hyperlink r:id="rId26" w:history="1">
        <w:r w:rsidRPr="00493C06">
          <w:rPr>
            <w:rStyle w:val="Hyperlink"/>
            <w:rFonts w:ascii="Times New Roman" w:hAnsi="Times New Roman" w:cs="Times New Roman"/>
            <w:sz w:val="23"/>
            <w:szCs w:val="23"/>
          </w:rPr>
          <w:t>https://eu.courier-journal.com/story/news/2020/04/03/beshear-calls-3-m-release-patent-n-95-respirator-amid-pandemic/5112729002/</w:t>
        </w:r>
      </w:hyperlink>
      <w:r w:rsidRPr="00493C06">
        <w:rPr>
          <w:rFonts w:ascii="Times New Roman" w:hAnsi="Times New Roman" w:cs="Times New Roman"/>
          <w:sz w:val="23"/>
          <w:szCs w:val="23"/>
        </w:rPr>
        <w:t xml:space="preserve"> </w:t>
      </w:r>
    </w:p>
    <w:p w14:paraId="4B2AB6F2" w14:textId="334DE122" w:rsidR="007070F2" w:rsidRPr="00493C06" w:rsidRDefault="00587CDB" w:rsidP="00493C06">
      <w:pPr>
        <w:pStyle w:val="ListParagraph"/>
        <w:numPr>
          <w:ilvl w:val="0"/>
          <w:numId w:val="4"/>
        </w:numPr>
        <w:spacing w:line="276" w:lineRule="auto"/>
        <w:rPr>
          <w:rFonts w:ascii="Times New Roman" w:hAnsi="Times New Roman" w:cs="Times New Roman"/>
          <w:sz w:val="23"/>
          <w:szCs w:val="23"/>
        </w:rPr>
      </w:pPr>
      <w:r w:rsidRPr="00493C06">
        <w:rPr>
          <w:rFonts w:ascii="Times New Roman" w:hAnsi="Times New Roman" w:cs="Times New Roman"/>
          <w:sz w:val="23"/>
          <w:szCs w:val="23"/>
        </w:rPr>
        <w:t>Norther</w:t>
      </w:r>
      <w:r w:rsidR="00D30D73">
        <w:rPr>
          <w:rFonts w:ascii="Times New Roman" w:hAnsi="Times New Roman" w:cs="Times New Roman"/>
          <w:sz w:val="23"/>
          <w:szCs w:val="23"/>
        </w:rPr>
        <w:t>n</w:t>
      </w:r>
      <w:r w:rsidRPr="00493C06">
        <w:rPr>
          <w:rFonts w:ascii="Times New Roman" w:hAnsi="Times New Roman" w:cs="Times New Roman"/>
          <w:sz w:val="23"/>
          <w:szCs w:val="23"/>
        </w:rPr>
        <w:t xml:space="preserve"> Italy producer</w:t>
      </w:r>
      <w:r w:rsidR="007060B6" w:rsidRPr="00493C06">
        <w:rPr>
          <w:rFonts w:ascii="Times New Roman" w:hAnsi="Times New Roman" w:cs="Times New Roman"/>
          <w:sz w:val="23"/>
          <w:szCs w:val="23"/>
        </w:rPr>
        <w:t>s</w:t>
      </w:r>
      <w:r w:rsidRPr="00493C06">
        <w:rPr>
          <w:rFonts w:ascii="Times New Roman" w:hAnsi="Times New Roman" w:cs="Times New Roman"/>
          <w:sz w:val="23"/>
          <w:szCs w:val="23"/>
        </w:rPr>
        <w:t xml:space="preserve"> </w:t>
      </w:r>
      <w:r w:rsidR="007060B6" w:rsidRPr="00493C06">
        <w:rPr>
          <w:rFonts w:ascii="Times New Roman" w:hAnsi="Times New Roman" w:cs="Times New Roman"/>
          <w:sz w:val="23"/>
          <w:szCs w:val="23"/>
        </w:rPr>
        <w:t xml:space="preserve">threatened by originator for using 3D printed ventilator valve: </w:t>
      </w:r>
      <w:hyperlink r:id="rId27" w:history="1">
        <w:r w:rsidR="007060B6" w:rsidRPr="00493C06">
          <w:rPr>
            <w:rStyle w:val="Hyperlink"/>
            <w:rFonts w:ascii="Times New Roman" w:hAnsi="Times New Roman" w:cs="Times New Roman"/>
            <w:sz w:val="23"/>
            <w:szCs w:val="23"/>
          </w:rPr>
          <w:t>https://www.techtimes.com/articles/248121/20200317/maker-ventilator-valves-threatens-sue-volunteers-using-3d-printed-coronavirus.htm</w:t>
        </w:r>
      </w:hyperlink>
      <w:r w:rsidR="007060B6" w:rsidRPr="00493C06">
        <w:rPr>
          <w:rFonts w:ascii="Times New Roman" w:hAnsi="Times New Roman" w:cs="Times New Roman"/>
          <w:sz w:val="23"/>
          <w:szCs w:val="23"/>
        </w:rPr>
        <w:t xml:space="preserve"> </w:t>
      </w:r>
      <w:r w:rsidRPr="00493C06">
        <w:rPr>
          <w:rFonts w:ascii="Times New Roman" w:hAnsi="Times New Roman" w:cs="Times New Roman"/>
          <w:sz w:val="23"/>
          <w:szCs w:val="23"/>
        </w:rPr>
        <w:t xml:space="preserve"> </w:t>
      </w:r>
    </w:p>
    <w:p w14:paraId="0E41A96F" w14:textId="5AEA3620" w:rsidR="0069254D" w:rsidRPr="00493C06" w:rsidRDefault="0069254D" w:rsidP="00493C06">
      <w:pPr>
        <w:pStyle w:val="ListParagraph"/>
        <w:numPr>
          <w:ilvl w:val="0"/>
          <w:numId w:val="4"/>
        </w:numPr>
        <w:spacing w:line="276" w:lineRule="auto"/>
        <w:rPr>
          <w:rStyle w:val="Hyperlink"/>
          <w:rFonts w:ascii="Times New Roman" w:hAnsi="Times New Roman" w:cs="Times New Roman"/>
          <w:color w:val="auto"/>
          <w:sz w:val="23"/>
          <w:szCs w:val="23"/>
          <w:u w:val="none"/>
        </w:rPr>
      </w:pPr>
      <w:r w:rsidRPr="00493C06">
        <w:rPr>
          <w:rFonts w:ascii="Times New Roman" w:hAnsi="Times New Roman" w:cs="Times New Roman"/>
          <w:sz w:val="23"/>
          <w:szCs w:val="23"/>
        </w:rPr>
        <w:t xml:space="preserve">Bloomberg reported that </w:t>
      </w:r>
      <w:r w:rsidRPr="00493C06">
        <w:rPr>
          <w:rFonts w:ascii="Times New Roman" w:eastAsia="Times New Roman" w:hAnsi="Times New Roman" w:cs="Times New Roman"/>
          <w:color w:val="000000" w:themeColor="text1"/>
          <w:sz w:val="23"/>
          <w:szCs w:val="23"/>
        </w:rPr>
        <w:t>Bloomberg has found that “[t]here are hundreds of patents on things related to N95 respirators, the gold standard used to protect health-care workers from transmission”:</w:t>
      </w:r>
      <w:r w:rsidRPr="00493C06">
        <w:rPr>
          <w:rFonts w:ascii="Times New Roman" w:hAnsi="Times New Roman" w:cs="Times New Roman"/>
          <w:sz w:val="23"/>
          <w:szCs w:val="23"/>
        </w:rPr>
        <w:t xml:space="preserve"> </w:t>
      </w:r>
      <w:hyperlink r:id="rId28" w:history="1">
        <w:r w:rsidRPr="00493C06">
          <w:rPr>
            <w:rStyle w:val="Hyperlink"/>
            <w:rFonts w:ascii="Times New Roman" w:hAnsi="Times New Roman" w:cs="Times New Roman"/>
            <w:sz w:val="23"/>
            <w:szCs w:val="23"/>
          </w:rPr>
          <w:t>https://www.bloomberg.com/news/articles/2020-03-20/world-war-ii-style-production-may-carry-legal-risks-for-patriots</w:t>
        </w:r>
      </w:hyperlink>
    </w:p>
    <w:p w14:paraId="66248D3D" w14:textId="7790E2AF" w:rsidR="007B032F" w:rsidRDefault="007B032F" w:rsidP="00493C06">
      <w:pPr>
        <w:spacing w:line="276" w:lineRule="auto"/>
        <w:rPr>
          <w:rFonts w:ascii="Times New Roman" w:hAnsi="Times New Roman" w:cs="Times New Roman"/>
          <w:sz w:val="23"/>
          <w:szCs w:val="23"/>
        </w:rPr>
      </w:pPr>
    </w:p>
    <w:p w14:paraId="0C5556A1" w14:textId="77777777" w:rsidR="00E5241F" w:rsidRPr="00493C06" w:rsidRDefault="00E5241F" w:rsidP="00493C06">
      <w:pPr>
        <w:spacing w:line="276" w:lineRule="auto"/>
        <w:rPr>
          <w:rFonts w:ascii="Times New Roman" w:hAnsi="Times New Roman" w:cs="Times New Roman"/>
          <w:sz w:val="23"/>
          <w:szCs w:val="23"/>
        </w:rPr>
      </w:pPr>
    </w:p>
    <w:p w14:paraId="2D4555D0" w14:textId="1820B34D" w:rsidR="007060B6" w:rsidRPr="00AF2A16" w:rsidRDefault="006651C7" w:rsidP="00AF2A16">
      <w:pPr>
        <w:pStyle w:val="ListParagraph"/>
        <w:numPr>
          <w:ilvl w:val="0"/>
          <w:numId w:val="11"/>
        </w:numPr>
        <w:spacing w:line="276" w:lineRule="auto"/>
        <w:rPr>
          <w:rFonts w:ascii="Times New Roman" w:hAnsi="Times New Roman" w:cs="Times New Roman"/>
          <w:b/>
          <w:bCs/>
          <w:sz w:val="23"/>
          <w:szCs w:val="23"/>
        </w:rPr>
      </w:pPr>
      <w:r w:rsidRPr="00AF2A16">
        <w:rPr>
          <w:rFonts w:ascii="Times New Roman" w:hAnsi="Times New Roman" w:cs="Times New Roman"/>
          <w:b/>
          <w:bCs/>
          <w:sz w:val="23"/>
          <w:szCs w:val="23"/>
        </w:rPr>
        <w:t>Voluntary license and technology transfer issues</w:t>
      </w:r>
      <w:r w:rsidRPr="00AF2A16">
        <w:rPr>
          <w:rFonts w:ascii="Times New Roman" w:hAnsi="Times New Roman" w:cs="Times New Roman"/>
          <w:sz w:val="23"/>
          <w:szCs w:val="23"/>
        </w:rPr>
        <w:t xml:space="preserve"> </w:t>
      </w:r>
    </w:p>
    <w:p w14:paraId="7CA909C8" w14:textId="77777777" w:rsidR="00493C06" w:rsidRDefault="00493C06" w:rsidP="00493C06">
      <w:pPr>
        <w:spacing w:line="276" w:lineRule="auto"/>
        <w:rPr>
          <w:rFonts w:ascii="Times New Roman" w:hAnsi="Times New Roman" w:cs="Times New Roman"/>
          <w:sz w:val="23"/>
          <w:szCs w:val="23"/>
        </w:rPr>
      </w:pPr>
    </w:p>
    <w:p w14:paraId="48E2A372" w14:textId="7FB5CDE7" w:rsidR="00A56367" w:rsidRPr="00E5241F" w:rsidRDefault="001C2A46" w:rsidP="00E5241F">
      <w:pPr>
        <w:pStyle w:val="ListParagraph"/>
        <w:numPr>
          <w:ilvl w:val="0"/>
          <w:numId w:val="15"/>
        </w:numPr>
        <w:spacing w:line="276" w:lineRule="auto"/>
        <w:rPr>
          <w:rFonts w:ascii="Times New Roman" w:hAnsi="Times New Roman" w:cs="Times New Roman"/>
          <w:sz w:val="23"/>
          <w:szCs w:val="23"/>
        </w:rPr>
      </w:pPr>
      <w:r w:rsidRPr="00E5241F">
        <w:rPr>
          <w:rFonts w:ascii="Times New Roman" w:hAnsi="Times New Roman" w:cs="Times New Roman"/>
          <w:sz w:val="23"/>
          <w:szCs w:val="23"/>
        </w:rPr>
        <w:t xml:space="preserve">Gilead signed restrictive voluntary license on </w:t>
      </w:r>
      <w:proofErr w:type="spellStart"/>
      <w:r w:rsidR="007B61D4" w:rsidRPr="00E5241F">
        <w:rPr>
          <w:rFonts w:ascii="Times New Roman" w:hAnsi="Times New Roman" w:cs="Times New Roman"/>
          <w:sz w:val="23"/>
          <w:szCs w:val="23"/>
        </w:rPr>
        <w:t>r</w:t>
      </w:r>
      <w:r w:rsidRPr="00E5241F">
        <w:rPr>
          <w:rFonts w:ascii="Times New Roman" w:hAnsi="Times New Roman" w:cs="Times New Roman"/>
          <w:sz w:val="23"/>
          <w:szCs w:val="23"/>
        </w:rPr>
        <w:t>emdesivir</w:t>
      </w:r>
      <w:proofErr w:type="spellEnd"/>
      <w:r w:rsidRPr="00E5241F">
        <w:rPr>
          <w:rFonts w:ascii="Times New Roman" w:hAnsi="Times New Roman" w:cs="Times New Roman"/>
          <w:sz w:val="23"/>
          <w:szCs w:val="23"/>
        </w:rPr>
        <w:t xml:space="preserve">, excluding half of the world population: </w:t>
      </w:r>
      <w:hyperlink r:id="rId29" w:history="1">
        <w:r w:rsidRPr="00E5241F">
          <w:rPr>
            <w:rStyle w:val="Hyperlink"/>
            <w:rFonts w:ascii="Times New Roman" w:hAnsi="Times New Roman" w:cs="Times New Roman"/>
            <w:sz w:val="23"/>
            <w:szCs w:val="23"/>
          </w:rPr>
          <w:t>https://www.citizen.org/news/remdesivir-should-be-in-the-public-domain-gileads-licensing-deal-picks-winners-and-losers/</w:t>
        </w:r>
      </w:hyperlink>
      <w:r w:rsidRPr="00E5241F">
        <w:rPr>
          <w:rFonts w:ascii="Times New Roman" w:hAnsi="Times New Roman" w:cs="Times New Roman"/>
          <w:sz w:val="23"/>
          <w:szCs w:val="23"/>
        </w:rPr>
        <w:t xml:space="preserve"> </w:t>
      </w:r>
    </w:p>
    <w:p w14:paraId="6FC47BF0" w14:textId="77777777" w:rsidR="000F6369" w:rsidRPr="00493C06" w:rsidRDefault="000F6369" w:rsidP="00493C06">
      <w:pPr>
        <w:spacing w:line="276" w:lineRule="auto"/>
        <w:rPr>
          <w:rFonts w:ascii="Times New Roman" w:hAnsi="Times New Roman" w:cs="Times New Roman"/>
          <w:sz w:val="23"/>
          <w:szCs w:val="23"/>
        </w:rPr>
      </w:pPr>
    </w:p>
    <w:p w14:paraId="302BE858" w14:textId="4B581D27" w:rsidR="00EA337A" w:rsidRPr="00E5241F" w:rsidRDefault="00DC656B" w:rsidP="00E5241F">
      <w:pPr>
        <w:pStyle w:val="ListParagraph"/>
        <w:numPr>
          <w:ilvl w:val="0"/>
          <w:numId w:val="15"/>
        </w:numPr>
        <w:spacing w:line="276" w:lineRule="auto"/>
        <w:rPr>
          <w:rFonts w:ascii="Times New Roman" w:hAnsi="Times New Roman" w:cs="Times New Roman"/>
          <w:sz w:val="23"/>
          <w:szCs w:val="23"/>
        </w:rPr>
      </w:pPr>
      <w:r w:rsidRPr="00E5241F">
        <w:rPr>
          <w:rFonts w:ascii="Times New Roman" w:hAnsi="Times New Roman" w:cs="Times New Roman"/>
          <w:sz w:val="23"/>
          <w:szCs w:val="23"/>
        </w:rPr>
        <w:t>Vaccine developers: Pfizer/</w:t>
      </w:r>
      <w:proofErr w:type="spellStart"/>
      <w:r w:rsidRPr="00E5241F">
        <w:rPr>
          <w:rFonts w:ascii="Times New Roman" w:hAnsi="Times New Roman" w:cs="Times New Roman"/>
          <w:sz w:val="23"/>
          <w:szCs w:val="23"/>
        </w:rPr>
        <w:t>BioNTech</w:t>
      </w:r>
      <w:proofErr w:type="spellEnd"/>
      <w:r w:rsidRPr="00E5241F">
        <w:rPr>
          <w:rFonts w:ascii="Times New Roman" w:hAnsi="Times New Roman" w:cs="Times New Roman"/>
          <w:sz w:val="23"/>
          <w:szCs w:val="23"/>
        </w:rPr>
        <w:t xml:space="preserve">: </w:t>
      </w:r>
      <w:hyperlink r:id="rId30" w:history="1">
        <w:r w:rsidRPr="00E5241F">
          <w:rPr>
            <w:rStyle w:val="Hyperlink"/>
            <w:rFonts w:ascii="Times New Roman" w:hAnsi="Times New Roman" w:cs="Times New Roman"/>
            <w:sz w:val="23"/>
            <w:szCs w:val="23"/>
          </w:rPr>
          <w:t>no steps taken on licensing and technology transfer</w:t>
        </w:r>
      </w:hyperlink>
      <w:r w:rsidRPr="00E5241F">
        <w:rPr>
          <w:rFonts w:ascii="Times New Roman" w:hAnsi="Times New Roman" w:cs="Times New Roman"/>
          <w:sz w:val="23"/>
          <w:szCs w:val="23"/>
        </w:rPr>
        <w:t xml:space="preserve"> </w:t>
      </w:r>
    </w:p>
    <w:p w14:paraId="5E83B684" w14:textId="77777777" w:rsidR="00675126" w:rsidRPr="00493C06" w:rsidRDefault="00675126" w:rsidP="00493C06">
      <w:pPr>
        <w:spacing w:line="276" w:lineRule="auto"/>
        <w:rPr>
          <w:rFonts w:ascii="Times New Roman" w:hAnsi="Times New Roman" w:cs="Times New Roman"/>
          <w:sz w:val="23"/>
          <w:szCs w:val="23"/>
        </w:rPr>
      </w:pPr>
    </w:p>
    <w:p w14:paraId="2870FBEF" w14:textId="219EA745" w:rsidR="00EA337A" w:rsidRPr="00E5241F" w:rsidRDefault="00EA337A" w:rsidP="00E5241F">
      <w:pPr>
        <w:pStyle w:val="ListParagraph"/>
        <w:numPr>
          <w:ilvl w:val="0"/>
          <w:numId w:val="15"/>
        </w:numPr>
        <w:spacing w:line="276" w:lineRule="auto"/>
        <w:rPr>
          <w:rFonts w:ascii="Times New Roman" w:hAnsi="Times New Roman" w:cs="Times New Roman"/>
          <w:sz w:val="23"/>
          <w:szCs w:val="23"/>
        </w:rPr>
      </w:pPr>
      <w:r w:rsidRPr="00E5241F">
        <w:rPr>
          <w:rFonts w:ascii="Times New Roman" w:hAnsi="Times New Roman" w:cs="Times New Roman"/>
          <w:sz w:val="23"/>
          <w:szCs w:val="23"/>
        </w:rPr>
        <w:t xml:space="preserve">C-TAP rejected by IFPMA: </w:t>
      </w:r>
      <w:hyperlink r:id="rId31" w:history="1">
        <w:r w:rsidRPr="00E5241F">
          <w:rPr>
            <w:rStyle w:val="Hyperlink"/>
            <w:rFonts w:ascii="Times New Roman" w:hAnsi="Times New Roman" w:cs="Times New Roman"/>
            <w:sz w:val="23"/>
            <w:szCs w:val="23"/>
          </w:rPr>
          <w:t>https://www.ifpma.org/resource-centre/ifpma-statement-on-the-solidarity-call-to-action-to-realize-equitable-global-access-to-covid-19-health-technologies-through-pooling-of-knowledge-intellectual-property-and-data/</w:t>
        </w:r>
      </w:hyperlink>
      <w:r w:rsidRPr="00E5241F">
        <w:rPr>
          <w:rFonts w:ascii="Times New Roman" w:hAnsi="Times New Roman" w:cs="Times New Roman"/>
          <w:sz w:val="23"/>
          <w:szCs w:val="23"/>
        </w:rPr>
        <w:t xml:space="preserve"> </w:t>
      </w:r>
    </w:p>
    <w:p w14:paraId="4DAA8434" w14:textId="77777777" w:rsidR="00675126" w:rsidRPr="00493C06" w:rsidRDefault="00675126" w:rsidP="00493C06">
      <w:pPr>
        <w:spacing w:line="276" w:lineRule="auto"/>
        <w:rPr>
          <w:rFonts w:ascii="Times New Roman" w:hAnsi="Times New Roman" w:cs="Times New Roman"/>
          <w:sz w:val="23"/>
          <w:szCs w:val="23"/>
        </w:rPr>
      </w:pPr>
    </w:p>
    <w:p w14:paraId="400A9568" w14:textId="41E66C25" w:rsidR="00E5241F" w:rsidRPr="00A2615A" w:rsidRDefault="006F7BAF" w:rsidP="00E5241F">
      <w:pPr>
        <w:pStyle w:val="ListParagraph"/>
        <w:numPr>
          <w:ilvl w:val="0"/>
          <w:numId w:val="15"/>
        </w:numPr>
        <w:spacing w:line="276" w:lineRule="auto"/>
        <w:rPr>
          <w:rFonts w:ascii="Times New Roman" w:hAnsi="Times New Roman" w:cs="Times New Roman"/>
          <w:sz w:val="23"/>
          <w:szCs w:val="23"/>
          <w:lang w:val="en-US"/>
        </w:rPr>
      </w:pPr>
      <w:r w:rsidRPr="00E5241F">
        <w:rPr>
          <w:rFonts w:ascii="Times New Roman" w:hAnsi="Times New Roman" w:cs="Times New Roman"/>
          <w:sz w:val="23"/>
          <w:szCs w:val="23"/>
        </w:rPr>
        <w:t xml:space="preserve">Overall issues of voluntary licenses: </w:t>
      </w:r>
      <w:hyperlink r:id="rId32" w:history="1">
        <w:r w:rsidR="00EA337A" w:rsidRPr="00E5241F">
          <w:rPr>
            <w:rStyle w:val="Hyperlink"/>
            <w:rFonts w:ascii="Times New Roman" w:hAnsi="Times New Roman" w:cs="Times New Roman"/>
            <w:sz w:val="23"/>
            <w:szCs w:val="23"/>
          </w:rPr>
          <w:t>https://msfaccess.org/sites/default/f</w:t>
        </w:r>
        <w:r w:rsidR="00EA337A" w:rsidRPr="00E5241F">
          <w:rPr>
            <w:rStyle w:val="Hyperlink"/>
            <w:rFonts w:ascii="Times New Roman" w:hAnsi="Times New Roman" w:cs="Times New Roman"/>
            <w:sz w:val="23"/>
            <w:szCs w:val="23"/>
          </w:rPr>
          <w:t>i</w:t>
        </w:r>
        <w:r w:rsidR="00EA337A" w:rsidRPr="00E5241F">
          <w:rPr>
            <w:rStyle w:val="Hyperlink"/>
            <w:rFonts w:ascii="Times New Roman" w:hAnsi="Times New Roman" w:cs="Times New Roman"/>
            <w:sz w:val="23"/>
            <w:szCs w:val="23"/>
          </w:rPr>
          <w:t>les/2020-10/IP_VoluntaryLicenses_full-brief_Oct2020_ENG.pdf</w:t>
        </w:r>
      </w:hyperlink>
      <w:r w:rsidR="00EA337A" w:rsidRPr="00E5241F">
        <w:rPr>
          <w:rFonts w:ascii="Times New Roman" w:hAnsi="Times New Roman" w:cs="Times New Roman"/>
          <w:sz w:val="23"/>
          <w:szCs w:val="23"/>
        </w:rPr>
        <w:t xml:space="preserve"> </w:t>
      </w:r>
    </w:p>
    <w:p w14:paraId="05E58017" w14:textId="77777777" w:rsidR="00A2615A" w:rsidRPr="00A2615A" w:rsidRDefault="00A2615A" w:rsidP="00A2615A">
      <w:pPr>
        <w:pStyle w:val="ListParagraph"/>
        <w:rPr>
          <w:rFonts w:ascii="Times New Roman" w:hAnsi="Times New Roman" w:cs="Times New Roman"/>
          <w:sz w:val="23"/>
          <w:szCs w:val="23"/>
          <w:lang w:val="en-US"/>
        </w:rPr>
      </w:pPr>
    </w:p>
    <w:p w14:paraId="08A37F1C" w14:textId="77777777" w:rsidR="00E5241F" w:rsidRPr="00A2615A" w:rsidRDefault="00E5241F" w:rsidP="00A2615A">
      <w:pPr>
        <w:spacing w:line="276" w:lineRule="auto"/>
        <w:rPr>
          <w:rFonts w:ascii="Times New Roman" w:hAnsi="Times New Roman" w:cs="Times New Roman"/>
          <w:sz w:val="23"/>
          <w:szCs w:val="23"/>
          <w:lang w:val="en-US"/>
        </w:rPr>
      </w:pPr>
    </w:p>
    <w:p w14:paraId="1ECD2575" w14:textId="3F22C123" w:rsidR="00282DD6" w:rsidRPr="00E5241F" w:rsidRDefault="00282DD6" w:rsidP="00493C06">
      <w:pPr>
        <w:spacing w:line="276" w:lineRule="auto"/>
        <w:rPr>
          <w:rFonts w:ascii="Times New Roman" w:hAnsi="Times New Roman" w:cs="Times New Roman"/>
          <w:sz w:val="23"/>
          <w:szCs w:val="23"/>
          <w:lang w:val="en-US"/>
        </w:rPr>
      </w:pPr>
    </w:p>
    <w:p w14:paraId="3A97368C" w14:textId="652799BC" w:rsidR="00282DD6" w:rsidRPr="00AF2A16" w:rsidRDefault="00282DD6" w:rsidP="00AF2A16">
      <w:pPr>
        <w:pStyle w:val="ListParagraph"/>
        <w:numPr>
          <w:ilvl w:val="0"/>
          <w:numId w:val="11"/>
        </w:numPr>
        <w:spacing w:line="276" w:lineRule="auto"/>
        <w:rPr>
          <w:rFonts w:ascii="Times New Roman" w:hAnsi="Times New Roman" w:cs="Times New Roman"/>
          <w:b/>
          <w:sz w:val="23"/>
          <w:szCs w:val="23"/>
          <w:lang w:val="en-US"/>
        </w:rPr>
      </w:pPr>
      <w:r w:rsidRPr="00AF2A16">
        <w:rPr>
          <w:rFonts w:ascii="Times New Roman" w:hAnsi="Times New Roman" w:cs="Times New Roman"/>
          <w:b/>
          <w:sz w:val="23"/>
          <w:szCs w:val="23"/>
          <w:lang w:val="en-US"/>
        </w:rPr>
        <w:lastRenderedPageBreak/>
        <w:t xml:space="preserve">Examples of political pressures on developing countries on the use of compulsory license and other flexibilities. </w:t>
      </w:r>
    </w:p>
    <w:p w14:paraId="4B22874F" w14:textId="77777777" w:rsidR="00282DD6" w:rsidRPr="00282DD6" w:rsidRDefault="00282DD6" w:rsidP="00282DD6">
      <w:pPr>
        <w:spacing w:line="276" w:lineRule="auto"/>
        <w:rPr>
          <w:rFonts w:ascii="Times New Roman" w:hAnsi="Times New Roman" w:cs="Times New Roman"/>
          <w:b/>
          <w:sz w:val="23"/>
          <w:szCs w:val="23"/>
          <w:lang w:val="en-US"/>
        </w:rPr>
      </w:pPr>
    </w:p>
    <w:p w14:paraId="561460DD" w14:textId="77777777" w:rsidR="00282DD6" w:rsidRPr="00282DD6" w:rsidRDefault="00282DD6" w:rsidP="00282DD6">
      <w:pPr>
        <w:numPr>
          <w:ilvl w:val="0"/>
          <w:numId w:val="6"/>
        </w:numPr>
        <w:spacing w:line="276" w:lineRule="auto"/>
        <w:rPr>
          <w:rFonts w:ascii="Times New Roman" w:hAnsi="Times New Roman" w:cs="Times New Roman"/>
          <w:sz w:val="23"/>
          <w:szCs w:val="23"/>
          <w:lang w:val="en-US"/>
        </w:rPr>
      </w:pPr>
      <w:r w:rsidRPr="00282DD6">
        <w:rPr>
          <w:rFonts w:ascii="Times New Roman" w:hAnsi="Times New Roman" w:cs="Times New Roman"/>
          <w:sz w:val="23"/>
          <w:szCs w:val="23"/>
          <w:lang w:val="en-US"/>
        </w:rPr>
        <w:t>Timeline of US pressure on India IP law (2015): </w:t>
      </w:r>
      <w:hyperlink r:id="rId33" w:history="1">
        <w:r w:rsidRPr="00282DD6">
          <w:rPr>
            <w:rStyle w:val="Hyperlink"/>
            <w:rFonts w:ascii="Times New Roman" w:hAnsi="Times New Roman" w:cs="Times New Roman"/>
            <w:sz w:val="23"/>
            <w:szCs w:val="23"/>
            <w:lang w:val="en-US"/>
          </w:rPr>
          <w:t>https://msfaccess.org/sites/default/files/2018-10/IP_Timeline_US%20pressure%20on%20India_Sep%202014_0.pdf</w:t>
        </w:r>
      </w:hyperlink>
      <w:r w:rsidRPr="00282DD6">
        <w:rPr>
          <w:rFonts w:ascii="Times New Roman" w:hAnsi="Times New Roman" w:cs="Times New Roman"/>
          <w:sz w:val="23"/>
          <w:szCs w:val="23"/>
          <w:lang w:val="en-US"/>
        </w:rPr>
        <w:t> </w:t>
      </w:r>
    </w:p>
    <w:p w14:paraId="66D4ED7A" w14:textId="77777777" w:rsidR="00282DD6" w:rsidRPr="00282DD6" w:rsidRDefault="00282DD6" w:rsidP="00282DD6">
      <w:pPr>
        <w:numPr>
          <w:ilvl w:val="0"/>
          <w:numId w:val="7"/>
        </w:numPr>
        <w:tabs>
          <w:tab w:val="num" w:pos="720"/>
        </w:tabs>
        <w:spacing w:line="276" w:lineRule="auto"/>
        <w:rPr>
          <w:rFonts w:ascii="Times New Roman" w:hAnsi="Times New Roman" w:cs="Times New Roman"/>
          <w:sz w:val="23"/>
          <w:szCs w:val="23"/>
          <w:lang w:val="en-US"/>
        </w:rPr>
      </w:pPr>
      <w:r w:rsidRPr="00282DD6">
        <w:rPr>
          <w:rFonts w:ascii="Times New Roman" w:hAnsi="Times New Roman" w:cs="Times New Roman"/>
          <w:sz w:val="23"/>
          <w:szCs w:val="23"/>
          <w:lang w:val="en-US"/>
        </w:rPr>
        <w:t>Novartis letter to Colombia on compulsory license: </w:t>
      </w:r>
      <w:hyperlink r:id="rId34" w:history="1">
        <w:r w:rsidRPr="00282DD6">
          <w:rPr>
            <w:rStyle w:val="Hyperlink"/>
            <w:rFonts w:ascii="Times New Roman" w:hAnsi="Times New Roman" w:cs="Times New Roman"/>
            <w:sz w:val="23"/>
            <w:szCs w:val="23"/>
            <w:lang w:val="en-US"/>
          </w:rPr>
          <w:t>https://www.publiceye.ch/en/news/detail/glivec-in-colombia-new-leaked-letter-from-novartis-attests-to-pressure-at-highest-level</w:t>
        </w:r>
      </w:hyperlink>
      <w:r w:rsidRPr="00282DD6">
        <w:rPr>
          <w:rFonts w:ascii="Times New Roman" w:hAnsi="Times New Roman" w:cs="Times New Roman"/>
          <w:sz w:val="23"/>
          <w:szCs w:val="23"/>
          <w:lang w:val="en-US"/>
        </w:rPr>
        <w:t> </w:t>
      </w:r>
    </w:p>
    <w:p w14:paraId="11A75071" w14:textId="2F952B73" w:rsidR="00282DD6" w:rsidRPr="00282DD6" w:rsidRDefault="00282DD6" w:rsidP="00282DD6">
      <w:pPr>
        <w:numPr>
          <w:ilvl w:val="0"/>
          <w:numId w:val="8"/>
        </w:numPr>
        <w:tabs>
          <w:tab w:val="num" w:pos="720"/>
        </w:tabs>
        <w:spacing w:line="276" w:lineRule="auto"/>
        <w:rPr>
          <w:rFonts w:ascii="Times New Roman" w:hAnsi="Times New Roman" w:cs="Times New Roman"/>
          <w:sz w:val="23"/>
          <w:szCs w:val="23"/>
          <w:lang w:val="en-US"/>
        </w:rPr>
      </w:pPr>
      <w:r w:rsidRPr="00282DD6">
        <w:rPr>
          <w:rFonts w:ascii="Times New Roman" w:hAnsi="Times New Roman" w:cs="Times New Roman"/>
          <w:sz w:val="23"/>
          <w:szCs w:val="23"/>
          <w:lang w:val="en-US"/>
        </w:rPr>
        <w:t>Switzerland pressured Colombia over compulsory</w:t>
      </w:r>
      <w:r w:rsidR="00A2615A">
        <w:rPr>
          <w:rFonts w:ascii="Times New Roman" w:hAnsi="Times New Roman" w:cs="Times New Roman"/>
          <w:sz w:val="23"/>
          <w:szCs w:val="23"/>
          <w:lang w:val="en-US"/>
        </w:rPr>
        <w:t xml:space="preserve"> </w:t>
      </w:r>
      <w:r w:rsidRPr="00282DD6">
        <w:rPr>
          <w:rFonts w:ascii="Times New Roman" w:hAnsi="Times New Roman" w:cs="Times New Roman"/>
          <w:sz w:val="23"/>
          <w:szCs w:val="23"/>
          <w:lang w:val="en-US"/>
        </w:rPr>
        <w:t>license: </w:t>
      </w:r>
      <w:hyperlink r:id="rId35" w:anchor=":~:text=However%2C%20in%20a%20letter%20of,a%20compulsory%20license%5Bii%5D.&amp;text=By%20sending%20this%20letter%2C%20the,needs%20of%20the%20Colombian%20population" w:history="1">
        <w:r w:rsidRPr="00282DD6">
          <w:rPr>
            <w:rStyle w:val="Hyperlink"/>
            <w:rFonts w:ascii="Times New Roman" w:hAnsi="Times New Roman" w:cs="Times New Roman"/>
            <w:sz w:val="23"/>
            <w:szCs w:val="23"/>
            <w:lang w:val="en-US"/>
          </w:rPr>
          <w:t>https://www.keionline.org/22864#:~:text=However%2C%20in%20a%20letter%20of,a%20compulsory%20license%5Bii%5D.&amp;text=By%20sending%20this%20letter%2C%20the,needs%20of%20the%20Colombian%20population</w:t>
        </w:r>
      </w:hyperlink>
      <w:r w:rsidRPr="00282DD6">
        <w:rPr>
          <w:rFonts w:ascii="Times New Roman" w:hAnsi="Times New Roman" w:cs="Times New Roman"/>
          <w:sz w:val="23"/>
          <w:szCs w:val="23"/>
          <w:lang w:val="en-US"/>
        </w:rPr>
        <w:t> </w:t>
      </w:r>
    </w:p>
    <w:p w14:paraId="5AC5C0D6" w14:textId="77777777" w:rsidR="00282DD6" w:rsidRPr="00282DD6" w:rsidRDefault="00282DD6" w:rsidP="00282DD6">
      <w:pPr>
        <w:numPr>
          <w:ilvl w:val="0"/>
          <w:numId w:val="9"/>
        </w:numPr>
        <w:tabs>
          <w:tab w:val="num" w:pos="720"/>
        </w:tabs>
        <w:spacing w:line="276" w:lineRule="auto"/>
        <w:rPr>
          <w:rFonts w:ascii="Times New Roman" w:hAnsi="Times New Roman" w:cs="Times New Roman"/>
          <w:sz w:val="23"/>
          <w:szCs w:val="23"/>
          <w:lang w:val="en-US"/>
        </w:rPr>
      </w:pPr>
      <w:r w:rsidRPr="00282DD6">
        <w:rPr>
          <w:rFonts w:ascii="Times New Roman" w:hAnsi="Times New Roman" w:cs="Times New Roman"/>
          <w:sz w:val="23"/>
          <w:szCs w:val="23"/>
          <w:lang w:val="en-US"/>
        </w:rPr>
        <w:t>USTR pressure on Colombia over the use of compulsory license and other regulatory measures  </w:t>
      </w:r>
      <w:hyperlink r:id="rId36" w:history="1">
        <w:r w:rsidRPr="00282DD6">
          <w:rPr>
            <w:rStyle w:val="Hyperlink"/>
            <w:rFonts w:ascii="Times New Roman" w:hAnsi="Times New Roman" w:cs="Times New Roman"/>
            <w:sz w:val="23"/>
            <w:szCs w:val="23"/>
            <w:lang w:val="en-US"/>
          </w:rPr>
          <w:t>https://www.keionline.org/27256</w:t>
        </w:r>
      </w:hyperlink>
      <w:r w:rsidRPr="00282DD6">
        <w:rPr>
          <w:rFonts w:ascii="Times New Roman" w:hAnsi="Times New Roman" w:cs="Times New Roman"/>
          <w:sz w:val="23"/>
          <w:szCs w:val="23"/>
          <w:lang w:val="en-US"/>
        </w:rPr>
        <w:t> </w:t>
      </w:r>
    </w:p>
    <w:p w14:paraId="6F83BE03" w14:textId="77777777" w:rsidR="00282DD6" w:rsidRPr="00282DD6" w:rsidRDefault="00282DD6" w:rsidP="00282DD6">
      <w:pPr>
        <w:numPr>
          <w:ilvl w:val="0"/>
          <w:numId w:val="9"/>
        </w:numPr>
        <w:tabs>
          <w:tab w:val="num" w:pos="720"/>
        </w:tabs>
        <w:spacing w:line="276" w:lineRule="auto"/>
        <w:rPr>
          <w:rFonts w:ascii="Times New Roman" w:hAnsi="Times New Roman" w:cs="Times New Roman"/>
          <w:sz w:val="23"/>
          <w:szCs w:val="23"/>
          <w:lang w:val="en-US"/>
        </w:rPr>
      </w:pPr>
      <w:hyperlink r:id="rId37" w:history="1">
        <w:r w:rsidRPr="00282DD6">
          <w:rPr>
            <w:rStyle w:val="Hyperlink"/>
            <w:rFonts w:ascii="Times New Roman" w:hAnsi="Times New Roman" w:cs="Times New Roman"/>
            <w:sz w:val="23"/>
            <w:szCs w:val="23"/>
            <w:lang w:val="en-US"/>
          </w:rPr>
          <w:t>https://www.keionline.org/wp-content/uploads/2018/03/Lighthizer-letter-to-Colombia-Feb-14-2018-re-OECD.pdf</w:t>
        </w:r>
      </w:hyperlink>
      <w:r w:rsidRPr="00282DD6">
        <w:rPr>
          <w:rFonts w:ascii="Times New Roman" w:hAnsi="Times New Roman" w:cs="Times New Roman"/>
          <w:sz w:val="23"/>
          <w:szCs w:val="23"/>
          <w:lang w:val="en-US"/>
        </w:rPr>
        <w:t> </w:t>
      </w:r>
    </w:p>
    <w:p w14:paraId="2C1D64FD" w14:textId="77777777" w:rsidR="00282DD6" w:rsidRPr="00282DD6" w:rsidRDefault="00282DD6" w:rsidP="00282DD6">
      <w:pPr>
        <w:numPr>
          <w:ilvl w:val="0"/>
          <w:numId w:val="10"/>
        </w:numPr>
        <w:spacing w:line="276" w:lineRule="auto"/>
        <w:rPr>
          <w:rFonts w:ascii="Times New Roman" w:hAnsi="Times New Roman" w:cs="Times New Roman"/>
          <w:sz w:val="23"/>
          <w:szCs w:val="23"/>
          <w:lang w:val="en-US"/>
        </w:rPr>
      </w:pPr>
      <w:r w:rsidRPr="00282DD6">
        <w:rPr>
          <w:rFonts w:ascii="Times New Roman" w:hAnsi="Times New Roman" w:cs="Times New Roman"/>
          <w:sz w:val="23"/>
          <w:szCs w:val="23"/>
          <w:lang w:val="en-US"/>
        </w:rPr>
        <w:t>Pressure on Malaysia over the use of compulsory license  </w:t>
      </w:r>
      <w:hyperlink r:id="rId38" w:history="1">
        <w:r w:rsidRPr="00282DD6">
          <w:rPr>
            <w:rStyle w:val="Hyperlink"/>
            <w:rFonts w:ascii="Times New Roman" w:hAnsi="Times New Roman" w:cs="Times New Roman"/>
            <w:sz w:val="23"/>
            <w:szCs w:val="23"/>
            <w:lang w:val="en-US"/>
          </w:rPr>
          <w:t>https://www.ip-watch.org/2019/02/13/malaysia-still-pressure-make-hepatitis-c-medicine-expensive/</w:t>
        </w:r>
      </w:hyperlink>
      <w:r w:rsidRPr="00282DD6">
        <w:rPr>
          <w:rFonts w:ascii="Times New Roman" w:hAnsi="Times New Roman" w:cs="Times New Roman"/>
          <w:sz w:val="23"/>
          <w:szCs w:val="23"/>
          <w:lang w:val="en-US"/>
        </w:rPr>
        <w:t> </w:t>
      </w:r>
    </w:p>
    <w:p w14:paraId="7EB806F6" w14:textId="77777777" w:rsidR="00282DD6" w:rsidRPr="00282DD6" w:rsidRDefault="00282DD6" w:rsidP="00282DD6">
      <w:pPr>
        <w:spacing w:line="276" w:lineRule="auto"/>
        <w:rPr>
          <w:rFonts w:ascii="Times New Roman" w:hAnsi="Times New Roman" w:cs="Times New Roman"/>
          <w:sz w:val="23"/>
          <w:szCs w:val="23"/>
          <w:lang w:val="en-US"/>
        </w:rPr>
      </w:pPr>
    </w:p>
    <w:p w14:paraId="2C7A9CE2" w14:textId="77777777" w:rsidR="00282DD6" w:rsidRPr="00282DD6" w:rsidRDefault="00282DD6" w:rsidP="00493C06">
      <w:pPr>
        <w:spacing w:line="276" w:lineRule="auto"/>
        <w:rPr>
          <w:rFonts w:ascii="Times New Roman" w:hAnsi="Times New Roman" w:cs="Times New Roman"/>
          <w:sz w:val="23"/>
          <w:szCs w:val="23"/>
          <w:lang w:val="en-US"/>
        </w:rPr>
      </w:pPr>
    </w:p>
    <w:sectPr w:rsidR="00282DD6" w:rsidRPr="00282DD6" w:rsidSect="00AF2A16">
      <w:footerReference w:type="even" r:id="rId39"/>
      <w:footerReference w:type="default" r:id="rId40"/>
      <w:pgSz w:w="16840" w:h="1190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FDAA2" w14:textId="77777777" w:rsidR="00B83985" w:rsidRDefault="00B83985" w:rsidP="00C8713D">
      <w:r>
        <w:separator/>
      </w:r>
    </w:p>
  </w:endnote>
  <w:endnote w:type="continuationSeparator" w:id="0">
    <w:p w14:paraId="4F036B8B" w14:textId="77777777" w:rsidR="00B83985" w:rsidRDefault="00B83985" w:rsidP="00C8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4288692"/>
      <w:docPartObj>
        <w:docPartGallery w:val="Page Numbers (Bottom of Page)"/>
        <w:docPartUnique/>
      </w:docPartObj>
    </w:sdtPr>
    <w:sdtEndPr>
      <w:rPr>
        <w:rStyle w:val="PageNumber"/>
      </w:rPr>
    </w:sdtEndPr>
    <w:sdtContent>
      <w:p w14:paraId="73B6B2BC" w14:textId="1D36F852" w:rsidR="00C8713D" w:rsidRDefault="00C8713D" w:rsidP="00374D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E8C3D" w14:textId="77777777" w:rsidR="00C8713D" w:rsidRDefault="00C8713D" w:rsidP="00C871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6292912"/>
      <w:docPartObj>
        <w:docPartGallery w:val="Page Numbers (Bottom of Page)"/>
        <w:docPartUnique/>
      </w:docPartObj>
    </w:sdtPr>
    <w:sdtEndPr>
      <w:rPr>
        <w:rStyle w:val="PageNumber"/>
      </w:rPr>
    </w:sdtEndPr>
    <w:sdtContent>
      <w:p w14:paraId="31ECA184" w14:textId="0BB37A8D" w:rsidR="00C8713D" w:rsidRDefault="00C8713D" w:rsidP="00374D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96B00C" w14:textId="77777777" w:rsidR="00C8713D" w:rsidRDefault="00C8713D" w:rsidP="00C871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19FD9" w14:textId="77777777" w:rsidR="00B83985" w:rsidRDefault="00B83985" w:rsidP="00C8713D">
      <w:r>
        <w:separator/>
      </w:r>
    </w:p>
  </w:footnote>
  <w:footnote w:type="continuationSeparator" w:id="0">
    <w:p w14:paraId="5EFA5B1B" w14:textId="77777777" w:rsidR="00B83985" w:rsidRDefault="00B83985" w:rsidP="00C8713D">
      <w:r>
        <w:continuationSeparator/>
      </w:r>
    </w:p>
  </w:footnote>
  <w:footnote w:id="1">
    <w:p w14:paraId="0C9A92B0" w14:textId="77777777" w:rsidR="00AF2A16" w:rsidRPr="00FA4E1B" w:rsidRDefault="00AF2A16" w:rsidP="00AF2A16">
      <w:pPr>
        <w:rPr>
          <w:rFonts w:eastAsia="Times New Roman" w:cstheme="minorHAnsi"/>
          <w:color w:val="000000" w:themeColor="text1"/>
          <w:sz w:val="20"/>
          <w:szCs w:val="20"/>
        </w:rPr>
      </w:pPr>
      <w:r>
        <w:rPr>
          <w:rStyle w:val="FootnoteReference"/>
        </w:rPr>
        <w:footnoteRef/>
      </w:r>
      <w:r>
        <w:t xml:space="preserve"> </w:t>
      </w:r>
      <w:r w:rsidRPr="00FA4E1B">
        <w:rPr>
          <w:rFonts w:cstheme="minorHAnsi"/>
          <w:color w:val="000000" w:themeColor="text1"/>
          <w:sz w:val="20"/>
          <w:szCs w:val="20"/>
        </w:rPr>
        <w:t>Eurasian Patent O</w:t>
      </w:r>
      <w:r>
        <w:rPr>
          <w:rFonts w:cstheme="minorHAnsi"/>
          <w:color w:val="000000" w:themeColor="text1"/>
          <w:sz w:val="20"/>
          <w:szCs w:val="20"/>
        </w:rPr>
        <w:t xml:space="preserve">ffice covers </w:t>
      </w:r>
      <w:proofErr w:type="gramStart"/>
      <w:r>
        <w:rPr>
          <w:rFonts w:cstheme="minorHAnsi"/>
          <w:color w:val="000000" w:themeColor="text1"/>
          <w:sz w:val="20"/>
          <w:szCs w:val="20"/>
        </w:rPr>
        <w:t>8</w:t>
      </w:r>
      <w:r w:rsidRPr="00FA4E1B">
        <w:rPr>
          <w:rFonts w:cstheme="minorHAnsi"/>
          <w:color w:val="000000" w:themeColor="text1"/>
          <w:sz w:val="20"/>
          <w:szCs w:val="20"/>
        </w:rPr>
        <w:t xml:space="preserve"> member</w:t>
      </w:r>
      <w:proofErr w:type="gramEnd"/>
      <w:r>
        <w:rPr>
          <w:rFonts w:cstheme="minorHAnsi"/>
          <w:color w:val="000000" w:themeColor="text1"/>
          <w:sz w:val="20"/>
          <w:szCs w:val="20"/>
        </w:rPr>
        <w:t xml:space="preserve"> states</w:t>
      </w:r>
      <w:r w:rsidRPr="00FA4E1B">
        <w:rPr>
          <w:rFonts w:cstheme="minorHAnsi"/>
          <w:color w:val="000000" w:themeColor="text1"/>
          <w:sz w:val="20"/>
          <w:szCs w:val="20"/>
        </w:rPr>
        <w:t xml:space="preserve"> of </w:t>
      </w:r>
      <w:r>
        <w:rPr>
          <w:rFonts w:cstheme="minorHAnsi"/>
          <w:color w:val="000000" w:themeColor="text1"/>
          <w:sz w:val="20"/>
          <w:szCs w:val="20"/>
        </w:rPr>
        <w:t xml:space="preserve">the Eurasian Patent Organization: </w:t>
      </w:r>
      <w:r w:rsidRPr="00FA4E1B">
        <w:rPr>
          <w:rFonts w:eastAsia="Times New Roman" w:cstheme="minorHAnsi"/>
          <w:color w:val="000000" w:themeColor="text1"/>
          <w:spacing w:val="3"/>
          <w:sz w:val="20"/>
          <w:szCs w:val="20"/>
          <w:shd w:val="clear" w:color="auto" w:fill="FFFFFF"/>
        </w:rPr>
        <w:t xml:space="preserve">Armenia, Azerbaijan, Belarus, </w:t>
      </w:r>
      <w:proofErr w:type="spellStart"/>
      <w:r w:rsidRPr="00FA4E1B">
        <w:rPr>
          <w:rFonts w:eastAsia="Times New Roman" w:cstheme="minorHAnsi"/>
          <w:color w:val="000000" w:themeColor="text1"/>
          <w:spacing w:val="3"/>
          <w:sz w:val="20"/>
          <w:szCs w:val="20"/>
          <w:shd w:val="clear" w:color="auto" w:fill="FFFFFF"/>
        </w:rPr>
        <w:t>Kazakstan</w:t>
      </w:r>
      <w:proofErr w:type="spellEnd"/>
      <w:r w:rsidRPr="00FA4E1B">
        <w:rPr>
          <w:rFonts w:eastAsia="Times New Roman" w:cstheme="minorHAnsi"/>
          <w:color w:val="000000" w:themeColor="text1"/>
          <w:spacing w:val="3"/>
          <w:sz w:val="20"/>
          <w:szCs w:val="20"/>
          <w:shd w:val="clear" w:color="auto" w:fill="FFFFFF"/>
        </w:rPr>
        <w:t xml:space="preserve">, </w:t>
      </w:r>
      <w:proofErr w:type="spellStart"/>
      <w:r w:rsidRPr="00FA4E1B">
        <w:rPr>
          <w:rFonts w:eastAsia="Times New Roman" w:cstheme="minorHAnsi"/>
          <w:color w:val="000000" w:themeColor="text1"/>
          <w:spacing w:val="3"/>
          <w:sz w:val="20"/>
          <w:szCs w:val="20"/>
          <w:shd w:val="clear" w:color="auto" w:fill="FFFFFF"/>
        </w:rPr>
        <w:t>Kyrgystan</w:t>
      </w:r>
      <w:proofErr w:type="spellEnd"/>
      <w:r w:rsidRPr="00FA4E1B">
        <w:rPr>
          <w:rFonts w:eastAsia="Times New Roman" w:cstheme="minorHAnsi"/>
          <w:color w:val="000000" w:themeColor="text1"/>
          <w:spacing w:val="3"/>
          <w:sz w:val="20"/>
          <w:szCs w:val="20"/>
          <w:shd w:val="clear" w:color="auto" w:fill="FFFFFF"/>
        </w:rPr>
        <w:t>, Russia, Tajikistan and Turkmenistan</w:t>
      </w:r>
      <w:r>
        <w:rPr>
          <w:rFonts w:eastAsia="Times New Roman" w:cstheme="minorHAnsi"/>
          <w:color w:val="000000" w:themeColor="text1"/>
          <w:spacing w:val="3"/>
          <w:sz w:val="20"/>
          <w:szCs w:val="20"/>
          <w:shd w:val="clear" w:color="auto" w:fill="FFFFFF"/>
        </w:rPr>
        <w:t xml:space="preserve">: </w:t>
      </w:r>
      <w:hyperlink r:id="rId1" w:history="1">
        <w:r w:rsidRPr="00374D6B">
          <w:rPr>
            <w:rStyle w:val="Hyperlink"/>
            <w:rFonts w:eastAsia="Times New Roman" w:cstheme="minorHAnsi"/>
            <w:spacing w:val="3"/>
            <w:sz w:val="20"/>
            <w:szCs w:val="20"/>
            <w:shd w:val="clear" w:color="auto" w:fill="FFFFFF"/>
          </w:rPr>
          <w:t>https://www.eapo.org/en/members.html</w:t>
        </w:r>
      </w:hyperlink>
      <w:r>
        <w:rPr>
          <w:rFonts w:eastAsia="Times New Roman" w:cstheme="minorHAnsi"/>
          <w:color w:val="000000" w:themeColor="text1"/>
          <w:spacing w:val="3"/>
          <w:sz w:val="20"/>
          <w:szCs w:val="20"/>
          <w:shd w:val="clear" w:color="auto" w:fill="FFFFFF"/>
        </w:rPr>
        <w:t xml:space="preserve"> </w:t>
      </w:r>
    </w:p>
  </w:footnote>
  <w:footnote w:id="2">
    <w:p w14:paraId="20FA22A9" w14:textId="77777777" w:rsidR="00AF2A16" w:rsidRDefault="00AF2A16" w:rsidP="00AF2A16">
      <w:pPr>
        <w:pStyle w:val="FootnoteText"/>
      </w:pPr>
      <w:r>
        <w:rPr>
          <w:rStyle w:val="FootnoteReference"/>
        </w:rPr>
        <w:footnoteRef/>
      </w:r>
      <w:r>
        <w:t xml:space="preserve"> European Patent Office covers </w:t>
      </w:r>
      <w:proofErr w:type="gramStart"/>
      <w:r>
        <w:t>38 member</w:t>
      </w:r>
      <w:proofErr w:type="gramEnd"/>
      <w:r>
        <w:t xml:space="preserve"> states of the European Patent Organization: </w:t>
      </w:r>
      <w:hyperlink r:id="rId2" w:history="1">
        <w:r w:rsidRPr="00374D6B">
          <w:rPr>
            <w:rStyle w:val="Hyperlink"/>
          </w:rPr>
          <w:t>https://www.epo.org/about-us/foundation/member-states.html</w:t>
        </w:r>
      </w:hyperlink>
      <w:r>
        <w:t xml:space="preserve"> </w:t>
      </w:r>
    </w:p>
  </w:footnote>
  <w:footnote w:id="3">
    <w:p w14:paraId="37107421" w14:textId="77777777" w:rsidR="00AF2A16" w:rsidRDefault="00AF2A16" w:rsidP="00AF2A16">
      <w:pPr>
        <w:pStyle w:val="FootnoteText"/>
      </w:pPr>
      <w:r>
        <w:rPr>
          <w:rStyle w:val="FootnoteReference"/>
        </w:rPr>
        <w:footnoteRef/>
      </w:r>
      <w:r>
        <w:t xml:space="preserve"> Many African countries included in the table are member states of the African Regional Intellectual Property Organization (ARIPO). ARIPO’s member states include Botswana, Eswatini, Gambia, Ghana, Kenya, Lesotho, Liberia, Malawi, Mauritius, Mozambique, Namibia, Rwanda, Sao Tome and Principe, Sierra Leone, Somalia, Sudan, Tanzania, Uganda, Zambia, Zimbabwe. </w:t>
      </w:r>
      <w:hyperlink r:id="rId3" w:history="1">
        <w:r w:rsidRPr="00374D6B">
          <w:rPr>
            <w:rStyle w:val="Hyperlink"/>
          </w:rPr>
          <w:t>https://www.aripo.org/member-states/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A20"/>
    <w:multiLevelType w:val="multilevel"/>
    <w:tmpl w:val="0ABC26F8"/>
    <w:lvl w:ilvl="0">
      <w:start w:val="2038"/>
      <w:numFmt w:val="bullet"/>
      <w:lvlText w:val="-"/>
      <w:lvlJc w:val="left"/>
      <w:pPr>
        <w:ind w:left="720" w:hanging="360"/>
      </w:pPr>
      <w:rPr>
        <w:rFonts w:ascii="Calibri" w:eastAsiaTheme="minorEastAsia"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86142"/>
    <w:multiLevelType w:val="multilevel"/>
    <w:tmpl w:val="F01C2184"/>
    <w:lvl w:ilvl="0">
      <w:start w:val="2038"/>
      <w:numFmt w:val="bullet"/>
      <w:lvlText w:val="-"/>
      <w:lvlJc w:val="left"/>
      <w:pPr>
        <w:ind w:left="720" w:hanging="360"/>
      </w:pPr>
      <w:rPr>
        <w:rFonts w:ascii="Calibri" w:eastAsiaTheme="minorEastAsia"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0763"/>
    <w:multiLevelType w:val="hybridMultilevel"/>
    <w:tmpl w:val="B4D258E8"/>
    <w:lvl w:ilvl="0" w:tplc="CFC2DEB0">
      <w:start w:val="20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57A9B"/>
    <w:multiLevelType w:val="hybridMultilevel"/>
    <w:tmpl w:val="8C88C0F4"/>
    <w:lvl w:ilvl="0" w:tplc="B6AEBC3A">
      <w:start w:val="20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A395C"/>
    <w:multiLevelType w:val="hybridMultilevel"/>
    <w:tmpl w:val="A0542C5C"/>
    <w:lvl w:ilvl="0" w:tplc="BF2201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B1575"/>
    <w:multiLevelType w:val="hybridMultilevel"/>
    <w:tmpl w:val="463A8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7664D"/>
    <w:multiLevelType w:val="hybridMultilevel"/>
    <w:tmpl w:val="8A4C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66088"/>
    <w:multiLevelType w:val="multilevel"/>
    <w:tmpl w:val="35FC76B8"/>
    <w:lvl w:ilvl="0">
      <w:start w:val="2038"/>
      <w:numFmt w:val="bullet"/>
      <w:lvlText w:val="-"/>
      <w:lvlJc w:val="left"/>
      <w:pPr>
        <w:ind w:left="720" w:hanging="360"/>
      </w:pPr>
      <w:rPr>
        <w:rFonts w:ascii="Calibri" w:eastAsiaTheme="minorEastAsia"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75F76"/>
    <w:multiLevelType w:val="multilevel"/>
    <w:tmpl w:val="FE14C9B6"/>
    <w:lvl w:ilvl="0">
      <w:start w:val="2038"/>
      <w:numFmt w:val="bullet"/>
      <w:lvlText w:val="-"/>
      <w:lvlJc w:val="left"/>
      <w:pPr>
        <w:ind w:left="720" w:hanging="360"/>
      </w:pPr>
      <w:rPr>
        <w:rFonts w:ascii="Calibri" w:eastAsiaTheme="minorEastAsia"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82386"/>
    <w:multiLevelType w:val="hybridMultilevel"/>
    <w:tmpl w:val="F1FAC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154E6"/>
    <w:multiLevelType w:val="hybridMultilevel"/>
    <w:tmpl w:val="2FD688F4"/>
    <w:lvl w:ilvl="0" w:tplc="CFC2DEB0">
      <w:start w:val="20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1589B"/>
    <w:multiLevelType w:val="multilevel"/>
    <w:tmpl w:val="0EDE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E0CB9"/>
    <w:multiLevelType w:val="hybridMultilevel"/>
    <w:tmpl w:val="9B7C511A"/>
    <w:lvl w:ilvl="0" w:tplc="B3CE97BA">
      <w:start w:val="1"/>
      <w:numFmt w:val="bullet"/>
      <w:lvlText w:val=""/>
      <w:lvlJc w:val="left"/>
      <w:pPr>
        <w:tabs>
          <w:tab w:val="num" w:pos="720"/>
        </w:tabs>
        <w:ind w:left="720" w:hanging="360"/>
      </w:pPr>
      <w:rPr>
        <w:rFonts w:ascii="Wingdings 3" w:hAnsi="Wingdings 3" w:hint="default"/>
      </w:rPr>
    </w:lvl>
    <w:lvl w:ilvl="1" w:tplc="299A46EE">
      <w:start w:val="1"/>
      <w:numFmt w:val="bullet"/>
      <w:lvlText w:val=""/>
      <w:lvlJc w:val="left"/>
      <w:pPr>
        <w:tabs>
          <w:tab w:val="num" w:pos="1440"/>
        </w:tabs>
        <w:ind w:left="1440" w:hanging="360"/>
      </w:pPr>
      <w:rPr>
        <w:rFonts w:ascii="Wingdings 3" w:hAnsi="Wingdings 3" w:hint="default"/>
      </w:rPr>
    </w:lvl>
    <w:lvl w:ilvl="2" w:tplc="AE4646E6" w:tentative="1">
      <w:start w:val="1"/>
      <w:numFmt w:val="bullet"/>
      <w:lvlText w:val=""/>
      <w:lvlJc w:val="left"/>
      <w:pPr>
        <w:tabs>
          <w:tab w:val="num" w:pos="2160"/>
        </w:tabs>
        <w:ind w:left="2160" w:hanging="360"/>
      </w:pPr>
      <w:rPr>
        <w:rFonts w:ascii="Wingdings 3" w:hAnsi="Wingdings 3" w:hint="default"/>
      </w:rPr>
    </w:lvl>
    <w:lvl w:ilvl="3" w:tplc="49362692" w:tentative="1">
      <w:start w:val="1"/>
      <w:numFmt w:val="bullet"/>
      <w:lvlText w:val=""/>
      <w:lvlJc w:val="left"/>
      <w:pPr>
        <w:tabs>
          <w:tab w:val="num" w:pos="2880"/>
        </w:tabs>
        <w:ind w:left="2880" w:hanging="360"/>
      </w:pPr>
      <w:rPr>
        <w:rFonts w:ascii="Wingdings 3" w:hAnsi="Wingdings 3" w:hint="default"/>
      </w:rPr>
    </w:lvl>
    <w:lvl w:ilvl="4" w:tplc="07800B00" w:tentative="1">
      <w:start w:val="1"/>
      <w:numFmt w:val="bullet"/>
      <w:lvlText w:val=""/>
      <w:lvlJc w:val="left"/>
      <w:pPr>
        <w:tabs>
          <w:tab w:val="num" w:pos="3600"/>
        </w:tabs>
        <w:ind w:left="3600" w:hanging="360"/>
      </w:pPr>
      <w:rPr>
        <w:rFonts w:ascii="Wingdings 3" w:hAnsi="Wingdings 3" w:hint="default"/>
      </w:rPr>
    </w:lvl>
    <w:lvl w:ilvl="5" w:tplc="73F01B50" w:tentative="1">
      <w:start w:val="1"/>
      <w:numFmt w:val="bullet"/>
      <w:lvlText w:val=""/>
      <w:lvlJc w:val="left"/>
      <w:pPr>
        <w:tabs>
          <w:tab w:val="num" w:pos="4320"/>
        </w:tabs>
        <w:ind w:left="4320" w:hanging="360"/>
      </w:pPr>
      <w:rPr>
        <w:rFonts w:ascii="Wingdings 3" w:hAnsi="Wingdings 3" w:hint="default"/>
      </w:rPr>
    </w:lvl>
    <w:lvl w:ilvl="6" w:tplc="53123B76" w:tentative="1">
      <w:start w:val="1"/>
      <w:numFmt w:val="bullet"/>
      <w:lvlText w:val=""/>
      <w:lvlJc w:val="left"/>
      <w:pPr>
        <w:tabs>
          <w:tab w:val="num" w:pos="5040"/>
        </w:tabs>
        <w:ind w:left="5040" w:hanging="360"/>
      </w:pPr>
      <w:rPr>
        <w:rFonts w:ascii="Wingdings 3" w:hAnsi="Wingdings 3" w:hint="default"/>
      </w:rPr>
    </w:lvl>
    <w:lvl w:ilvl="7" w:tplc="77FEAD14" w:tentative="1">
      <w:start w:val="1"/>
      <w:numFmt w:val="bullet"/>
      <w:lvlText w:val=""/>
      <w:lvlJc w:val="left"/>
      <w:pPr>
        <w:tabs>
          <w:tab w:val="num" w:pos="5760"/>
        </w:tabs>
        <w:ind w:left="5760" w:hanging="360"/>
      </w:pPr>
      <w:rPr>
        <w:rFonts w:ascii="Wingdings 3" w:hAnsi="Wingdings 3" w:hint="default"/>
      </w:rPr>
    </w:lvl>
    <w:lvl w:ilvl="8" w:tplc="6016BCB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E247A3B"/>
    <w:multiLevelType w:val="multilevel"/>
    <w:tmpl w:val="F198DB2E"/>
    <w:lvl w:ilvl="0">
      <w:start w:val="2038"/>
      <w:numFmt w:val="bullet"/>
      <w:lvlText w:val="-"/>
      <w:lvlJc w:val="left"/>
      <w:pPr>
        <w:ind w:left="720" w:hanging="360"/>
      </w:pPr>
      <w:rPr>
        <w:rFonts w:ascii="Calibri" w:eastAsiaTheme="minorEastAsia"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B6A8B"/>
    <w:multiLevelType w:val="hybridMultilevel"/>
    <w:tmpl w:val="AFFE36FE"/>
    <w:lvl w:ilvl="0" w:tplc="33B40888">
      <w:start w:val="2038"/>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14"/>
  </w:num>
  <w:num w:numId="5">
    <w:abstractNumId w:val="12"/>
  </w:num>
  <w:num w:numId="6">
    <w:abstractNumId w:val="8"/>
  </w:num>
  <w:num w:numId="7">
    <w:abstractNumId w:val="13"/>
  </w:num>
  <w:num w:numId="8">
    <w:abstractNumId w:val="7"/>
  </w:num>
  <w:num w:numId="9">
    <w:abstractNumId w:val="1"/>
  </w:num>
  <w:num w:numId="10">
    <w:abstractNumId w:val="0"/>
  </w:num>
  <w:num w:numId="11">
    <w:abstractNumId w:val="6"/>
  </w:num>
  <w:num w:numId="12">
    <w:abstractNumId w:val="5"/>
  </w:num>
  <w:num w:numId="13">
    <w:abstractNumId w:val="9"/>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39"/>
    <w:rsid w:val="000012A6"/>
    <w:rsid w:val="00031939"/>
    <w:rsid w:val="000A4DC5"/>
    <w:rsid w:val="000E25D7"/>
    <w:rsid w:val="000E70C6"/>
    <w:rsid w:val="000F6369"/>
    <w:rsid w:val="00163C1A"/>
    <w:rsid w:val="00190A40"/>
    <w:rsid w:val="0019578E"/>
    <w:rsid w:val="001A18E0"/>
    <w:rsid w:val="001C2A46"/>
    <w:rsid w:val="002144C0"/>
    <w:rsid w:val="0022595C"/>
    <w:rsid w:val="002355EC"/>
    <w:rsid w:val="00267B66"/>
    <w:rsid w:val="00282DD6"/>
    <w:rsid w:val="002B734F"/>
    <w:rsid w:val="002C05F6"/>
    <w:rsid w:val="002D5620"/>
    <w:rsid w:val="002E3607"/>
    <w:rsid w:val="002E361A"/>
    <w:rsid w:val="002E6B5A"/>
    <w:rsid w:val="00311C13"/>
    <w:rsid w:val="003A1A6F"/>
    <w:rsid w:val="00436F00"/>
    <w:rsid w:val="00447E67"/>
    <w:rsid w:val="00455B4C"/>
    <w:rsid w:val="00485B41"/>
    <w:rsid w:val="00493C06"/>
    <w:rsid w:val="0051042A"/>
    <w:rsid w:val="005209A9"/>
    <w:rsid w:val="005627DC"/>
    <w:rsid w:val="00567D5C"/>
    <w:rsid w:val="00587CDB"/>
    <w:rsid w:val="005B0395"/>
    <w:rsid w:val="005C1573"/>
    <w:rsid w:val="005C6A7D"/>
    <w:rsid w:val="005E1B20"/>
    <w:rsid w:val="00606696"/>
    <w:rsid w:val="00643E4B"/>
    <w:rsid w:val="006651C7"/>
    <w:rsid w:val="00666CAA"/>
    <w:rsid w:val="00675126"/>
    <w:rsid w:val="00677163"/>
    <w:rsid w:val="0069254D"/>
    <w:rsid w:val="00693784"/>
    <w:rsid w:val="0069612D"/>
    <w:rsid w:val="006B7D8B"/>
    <w:rsid w:val="006D1EFB"/>
    <w:rsid w:val="006F7BAF"/>
    <w:rsid w:val="007060B6"/>
    <w:rsid w:val="007070F2"/>
    <w:rsid w:val="007847BC"/>
    <w:rsid w:val="007B032F"/>
    <w:rsid w:val="007B0C5C"/>
    <w:rsid w:val="007B61D4"/>
    <w:rsid w:val="007F6816"/>
    <w:rsid w:val="0082350A"/>
    <w:rsid w:val="0084284E"/>
    <w:rsid w:val="00844BE3"/>
    <w:rsid w:val="00852C98"/>
    <w:rsid w:val="008569C7"/>
    <w:rsid w:val="00865C52"/>
    <w:rsid w:val="008864F9"/>
    <w:rsid w:val="008B2BA2"/>
    <w:rsid w:val="008B5FFA"/>
    <w:rsid w:val="008F16BE"/>
    <w:rsid w:val="008F29A5"/>
    <w:rsid w:val="008F77DA"/>
    <w:rsid w:val="009403BB"/>
    <w:rsid w:val="009729E6"/>
    <w:rsid w:val="009B7FBF"/>
    <w:rsid w:val="009E0C5B"/>
    <w:rsid w:val="009E633F"/>
    <w:rsid w:val="00A12310"/>
    <w:rsid w:val="00A15707"/>
    <w:rsid w:val="00A23BBB"/>
    <w:rsid w:val="00A246D3"/>
    <w:rsid w:val="00A2615A"/>
    <w:rsid w:val="00A52961"/>
    <w:rsid w:val="00A56367"/>
    <w:rsid w:val="00A62AEE"/>
    <w:rsid w:val="00A761B3"/>
    <w:rsid w:val="00AB34B2"/>
    <w:rsid w:val="00AC15AC"/>
    <w:rsid w:val="00AD5261"/>
    <w:rsid w:val="00AF2A16"/>
    <w:rsid w:val="00AF7F07"/>
    <w:rsid w:val="00B40A24"/>
    <w:rsid w:val="00B43214"/>
    <w:rsid w:val="00B450AF"/>
    <w:rsid w:val="00B77144"/>
    <w:rsid w:val="00B83985"/>
    <w:rsid w:val="00C33E24"/>
    <w:rsid w:val="00C8713D"/>
    <w:rsid w:val="00CB1A51"/>
    <w:rsid w:val="00D06772"/>
    <w:rsid w:val="00D16051"/>
    <w:rsid w:val="00D30D73"/>
    <w:rsid w:val="00D32A58"/>
    <w:rsid w:val="00D60B8D"/>
    <w:rsid w:val="00DC4240"/>
    <w:rsid w:val="00DC656B"/>
    <w:rsid w:val="00DE1E6F"/>
    <w:rsid w:val="00E2082D"/>
    <w:rsid w:val="00E25868"/>
    <w:rsid w:val="00E430FE"/>
    <w:rsid w:val="00E5241F"/>
    <w:rsid w:val="00E61C83"/>
    <w:rsid w:val="00E65380"/>
    <w:rsid w:val="00E73C3B"/>
    <w:rsid w:val="00E80DCF"/>
    <w:rsid w:val="00EA337A"/>
    <w:rsid w:val="00EA5A1E"/>
    <w:rsid w:val="00EB42BC"/>
    <w:rsid w:val="00ED4CBA"/>
    <w:rsid w:val="00ED5FA6"/>
    <w:rsid w:val="00F201DA"/>
    <w:rsid w:val="00F50BEF"/>
    <w:rsid w:val="00F70FE5"/>
    <w:rsid w:val="00F74DA0"/>
    <w:rsid w:val="00FB18E9"/>
    <w:rsid w:val="00FE3A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B38F"/>
  <w14:defaultImageDpi w14:val="32767"/>
  <w15:chartTrackingRefBased/>
  <w15:docId w15:val="{24454F06-7985-3648-B1EA-0EDF61EC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9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1939"/>
    <w:rPr>
      <w:rFonts w:ascii="Times New Roman" w:hAnsi="Times New Roman" w:cs="Times New Roman"/>
      <w:sz w:val="18"/>
      <w:szCs w:val="18"/>
    </w:rPr>
  </w:style>
  <w:style w:type="paragraph" w:styleId="ListParagraph">
    <w:name w:val="List Paragraph"/>
    <w:basedOn w:val="Normal"/>
    <w:uiPriority w:val="34"/>
    <w:qFormat/>
    <w:rsid w:val="00E25868"/>
    <w:pPr>
      <w:ind w:left="720"/>
      <w:contextualSpacing/>
    </w:pPr>
  </w:style>
  <w:style w:type="character" w:styleId="Hyperlink">
    <w:name w:val="Hyperlink"/>
    <w:basedOn w:val="DefaultParagraphFont"/>
    <w:uiPriority w:val="99"/>
    <w:unhideWhenUsed/>
    <w:rsid w:val="001A18E0"/>
    <w:rPr>
      <w:color w:val="0563C1" w:themeColor="hyperlink"/>
      <w:u w:val="single"/>
    </w:rPr>
  </w:style>
  <w:style w:type="character" w:styleId="UnresolvedMention">
    <w:name w:val="Unresolved Mention"/>
    <w:basedOn w:val="DefaultParagraphFont"/>
    <w:uiPriority w:val="99"/>
    <w:rsid w:val="001A18E0"/>
    <w:rPr>
      <w:color w:val="605E5C"/>
      <w:shd w:val="clear" w:color="auto" w:fill="E1DFDD"/>
    </w:rPr>
  </w:style>
  <w:style w:type="character" w:styleId="FollowedHyperlink">
    <w:name w:val="FollowedHyperlink"/>
    <w:basedOn w:val="DefaultParagraphFont"/>
    <w:uiPriority w:val="99"/>
    <w:semiHidden/>
    <w:unhideWhenUsed/>
    <w:rsid w:val="001A18E0"/>
    <w:rPr>
      <w:color w:val="954F72" w:themeColor="followedHyperlink"/>
      <w:u w:val="single"/>
    </w:rPr>
  </w:style>
  <w:style w:type="paragraph" w:styleId="Footer">
    <w:name w:val="footer"/>
    <w:basedOn w:val="Normal"/>
    <w:link w:val="FooterChar"/>
    <w:uiPriority w:val="99"/>
    <w:unhideWhenUsed/>
    <w:rsid w:val="00C8713D"/>
    <w:pPr>
      <w:tabs>
        <w:tab w:val="center" w:pos="4513"/>
        <w:tab w:val="right" w:pos="9026"/>
      </w:tabs>
    </w:pPr>
  </w:style>
  <w:style w:type="character" w:customStyle="1" w:styleId="FooterChar">
    <w:name w:val="Footer Char"/>
    <w:basedOn w:val="DefaultParagraphFont"/>
    <w:link w:val="Footer"/>
    <w:uiPriority w:val="99"/>
    <w:rsid w:val="00C8713D"/>
  </w:style>
  <w:style w:type="character" w:styleId="PageNumber">
    <w:name w:val="page number"/>
    <w:basedOn w:val="DefaultParagraphFont"/>
    <w:uiPriority w:val="99"/>
    <w:semiHidden/>
    <w:unhideWhenUsed/>
    <w:rsid w:val="00C8713D"/>
  </w:style>
  <w:style w:type="paragraph" w:styleId="FootnoteText">
    <w:name w:val="footnote text"/>
    <w:basedOn w:val="Normal"/>
    <w:link w:val="FootnoteTextChar"/>
    <w:uiPriority w:val="99"/>
    <w:semiHidden/>
    <w:unhideWhenUsed/>
    <w:rsid w:val="0069254D"/>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69254D"/>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69254D"/>
    <w:rPr>
      <w:vertAlign w:val="superscript"/>
    </w:rPr>
  </w:style>
  <w:style w:type="table" w:styleId="TableGrid">
    <w:name w:val="Table Grid"/>
    <w:basedOn w:val="TableNormal"/>
    <w:uiPriority w:val="39"/>
    <w:rsid w:val="00AF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124911">
      <w:bodyDiv w:val="1"/>
      <w:marLeft w:val="0"/>
      <w:marRight w:val="0"/>
      <w:marTop w:val="0"/>
      <w:marBottom w:val="0"/>
      <w:divBdr>
        <w:top w:val="none" w:sz="0" w:space="0" w:color="auto"/>
        <w:left w:val="none" w:sz="0" w:space="0" w:color="auto"/>
        <w:bottom w:val="none" w:sz="0" w:space="0" w:color="auto"/>
        <w:right w:val="none" w:sz="0" w:space="0" w:color="auto"/>
      </w:divBdr>
      <w:divsChild>
        <w:div w:id="114645978">
          <w:marLeft w:val="0"/>
          <w:marRight w:val="0"/>
          <w:marTop w:val="0"/>
          <w:marBottom w:val="0"/>
          <w:divBdr>
            <w:top w:val="none" w:sz="0" w:space="0" w:color="auto"/>
            <w:left w:val="none" w:sz="0" w:space="0" w:color="auto"/>
            <w:bottom w:val="none" w:sz="0" w:space="0" w:color="auto"/>
            <w:right w:val="none" w:sz="0" w:space="0" w:color="auto"/>
          </w:divBdr>
        </w:div>
        <w:div w:id="336465202">
          <w:marLeft w:val="0"/>
          <w:marRight w:val="0"/>
          <w:marTop w:val="0"/>
          <w:marBottom w:val="0"/>
          <w:divBdr>
            <w:top w:val="none" w:sz="0" w:space="0" w:color="auto"/>
            <w:left w:val="none" w:sz="0" w:space="0" w:color="auto"/>
            <w:bottom w:val="none" w:sz="0" w:space="0" w:color="auto"/>
            <w:right w:val="none" w:sz="0" w:space="0" w:color="auto"/>
          </w:divBdr>
        </w:div>
      </w:divsChild>
    </w:div>
    <w:div w:id="1700620329">
      <w:bodyDiv w:val="1"/>
      <w:marLeft w:val="0"/>
      <w:marRight w:val="0"/>
      <w:marTop w:val="0"/>
      <w:marBottom w:val="0"/>
      <w:divBdr>
        <w:top w:val="none" w:sz="0" w:space="0" w:color="auto"/>
        <w:left w:val="none" w:sz="0" w:space="0" w:color="auto"/>
        <w:bottom w:val="none" w:sz="0" w:space="0" w:color="auto"/>
        <w:right w:val="none" w:sz="0" w:space="0" w:color="auto"/>
      </w:divBdr>
      <w:divsChild>
        <w:div w:id="1873568524">
          <w:marLeft w:val="1166"/>
          <w:marRight w:val="0"/>
          <w:marTop w:val="0"/>
          <w:marBottom w:val="0"/>
          <w:divBdr>
            <w:top w:val="none" w:sz="0" w:space="0" w:color="auto"/>
            <w:left w:val="none" w:sz="0" w:space="0" w:color="auto"/>
            <w:bottom w:val="none" w:sz="0" w:space="0" w:color="auto"/>
            <w:right w:val="none" w:sz="0" w:space="0" w:color="auto"/>
          </w:divBdr>
        </w:div>
        <w:div w:id="429739772">
          <w:marLeft w:val="1166"/>
          <w:marRight w:val="0"/>
          <w:marTop w:val="0"/>
          <w:marBottom w:val="0"/>
          <w:divBdr>
            <w:top w:val="none" w:sz="0" w:space="0" w:color="auto"/>
            <w:left w:val="none" w:sz="0" w:space="0" w:color="auto"/>
            <w:bottom w:val="none" w:sz="0" w:space="0" w:color="auto"/>
            <w:right w:val="none" w:sz="0" w:space="0" w:color="auto"/>
          </w:divBdr>
        </w:div>
        <w:div w:id="1346784727">
          <w:marLeft w:val="1166"/>
          <w:marRight w:val="0"/>
          <w:marTop w:val="0"/>
          <w:marBottom w:val="0"/>
          <w:divBdr>
            <w:top w:val="none" w:sz="0" w:space="0" w:color="auto"/>
            <w:left w:val="none" w:sz="0" w:space="0" w:color="auto"/>
            <w:bottom w:val="none" w:sz="0" w:space="0" w:color="auto"/>
            <w:right w:val="none" w:sz="0" w:space="0" w:color="auto"/>
          </w:divBdr>
        </w:div>
        <w:div w:id="1398288113">
          <w:marLeft w:val="1166"/>
          <w:marRight w:val="0"/>
          <w:marTop w:val="0"/>
          <w:marBottom w:val="0"/>
          <w:divBdr>
            <w:top w:val="none" w:sz="0" w:space="0" w:color="auto"/>
            <w:left w:val="none" w:sz="0" w:space="0" w:color="auto"/>
            <w:bottom w:val="none" w:sz="0" w:space="0" w:color="auto"/>
            <w:right w:val="none" w:sz="0" w:space="0" w:color="auto"/>
          </w:divBdr>
        </w:div>
      </w:divsChild>
    </w:div>
    <w:div w:id="170297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izen.org/article/modernas-mrna-1273-vaccine-patent-landscape/" TargetMode="External"/><Relationship Id="rId18" Type="http://schemas.openxmlformats.org/officeDocument/2006/relationships/hyperlink" Target="https://www.fiercepharma.com/pharma/pfizer-biontech-regeneron-sued-for-infringement-allele-s-patent-their-covid-19-products" TargetMode="External"/><Relationship Id="rId26" Type="http://schemas.openxmlformats.org/officeDocument/2006/relationships/hyperlink" Target="https://eu.courier-journal.com/story/news/2020/04/03/beshear-calls-3-m-release-patent-n-95-respirator-amid-pandemic/5112729002/" TargetMode="External"/><Relationship Id="rId39" Type="http://schemas.openxmlformats.org/officeDocument/2006/relationships/footer" Target="footer1.xml"/><Relationship Id="rId21" Type="http://schemas.openxmlformats.org/officeDocument/2006/relationships/hyperlink" Target="https://www.bizjournals.com/philadelphia/news/2020/07/09/inovio-plymouth-meeting-covid-19-vgxi-vaccine.html" TargetMode="External"/><Relationship Id="rId34" Type="http://schemas.openxmlformats.org/officeDocument/2006/relationships/hyperlink" Target="https://www.publiceye.ch/en/news/detail/glivec-in-colombia-new-leaked-letter-from-novartis-attests-to-pressure-at-highest-leve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iospace.com/article/eu-faces-remdesivir-shortages-amidst-sharp-spikes-in-new-covid-19-cases/" TargetMode="External"/><Relationship Id="rId20" Type="http://schemas.openxmlformats.org/officeDocument/2006/relationships/hyperlink" Target="https://wp.twnnews.net/sendpress/eyJpZCI6IjU3MzQwIiwicmVwb3J0IjoiMjM5NiIsInZpZXciOiJ0cmFja2VyIiwidXJsIjoiaHR0cHM6XC9cL3R3bi5teVwvdGl0bGUyXC9icmllZmluZ19wYXBlcnNcL3R3blwvSGFtbW9uZC5wZGYifQ/" TargetMode="External"/><Relationship Id="rId29" Type="http://schemas.openxmlformats.org/officeDocument/2006/relationships/hyperlink" Target="https://www.citizen.org/news/remdesivir-should-be-in-the-public-domain-gileads-licensing-deal-picks-winners-and-lose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faccess.org/sites/default/files/2020-07/MSF-AC_COVID-19_IP-monopolies_briefing-doc_July2020.pdf" TargetMode="External"/><Relationship Id="rId24" Type="http://schemas.openxmlformats.org/officeDocument/2006/relationships/hyperlink" Target="http://www.koreabiomed.com/news/articleView.html?idxno=1979" TargetMode="External"/><Relationship Id="rId32" Type="http://schemas.openxmlformats.org/officeDocument/2006/relationships/hyperlink" Target="https://msfaccess.org/sites/default/files/2020-10/IP_VoluntaryLicenses_full-brief_Oct2020_ENG.pdf" TargetMode="External"/><Relationship Id="rId37" Type="http://schemas.openxmlformats.org/officeDocument/2006/relationships/hyperlink" Target="https://www.keionline.org/wp-content/uploads/2018/03/Lighthizer-letter-to-Colombia-Feb-14-2018-re-OECD.pdf"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itizen.org/news/remdesivir-should-be-in-the-public-domain-gileads-licensing-deal-picks-winners-and-losers/" TargetMode="External"/><Relationship Id="rId23" Type="http://schemas.openxmlformats.org/officeDocument/2006/relationships/hyperlink" Target="https://www.statnews.com/pharmalot/2020/08/28/moderna-covid19-vaccine-coronavirus-patents-darpa/" TargetMode="External"/><Relationship Id="rId28" Type="http://schemas.openxmlformats.org/officeDocument/2006/relationships/hyperlink" Target="https://www.bloomberg.com/news/articles/2020-03-20/world-war-ii-style-production-may-carry-legal-risks-for-patriots" TargetMode="External"/><Relationship Id="rId36" Type="http://schemas.openxmlformats.org/officeDocument/2006/relationships/hyperlink" Target="https://www.keionline.org/27256" TargetMode="External"/><Relationship Id="rId10" Type="http://schemas.openxmlformats.org/officeDocument/2006/relationships/hyperlink" Target="https://patentscope.wipo.int" TargetMode="External"/><Relationship Id="rId19" Type="http://schemas.openxmlformats.org/officeDocument/2006/relationships/hyperlink" Target="file:///Users/yuanqiong/Documents/MSF/IP%20Regulatory/WTO/TRIPS%20Council/https" TargetMode="External"/><Relationship Id="rId31" Type="http://schemas.openxmlformats.org/officeDocument/2006/relationships/hyperlink" Target="https://www.ifpma.org/resource-centre/ifpma-statement-on-the-solidarity-call-to-action-to-realize-equitable-global-access-to-covid-19-health-technologies-through-pooling-of-knowledge-intellectual-property-and-data/" TargetMode="External"/><Relationship Id="rId4" Type="http://schemas.openxmlformats.org/officeDocument/2006/relationships/settings" Target="settings.xml"/><Relationship Id="rId9" Type="http://schemas.openxmlformats.org/officeDocument/2006/relationships/hyperlink" Target="https://worldwide.espacenet.com" TargetMode="External"/><Relationship Id="rId14" Type="http://schemas.openxmlformats.org/officeDocument/2006/relationships/hyperlink" Target="https://www.nature.com/articles/d41573-020-00119-8" TargetMode="External"/><Relationship Id="rId22" Type="http://schemas.openxmlformats.org/officeDocument/2006/relationships/hyperlink" Target="https://www.nature.com/articles/s41587-020-0674-1" TargetMode="External"/><Relationship Id="rId27" Type="http://schemas.openxmlformats.org/officeDocument/2006/relationships/hyperlink" Target="https://www.techtimes.com/articles/248121/20200317/maker-ventilator-valves-threatens-sue-volunteers-using-3d-printed-coronavirus.htm" TargetMode="External"/><Relationship Id="rId30" Type="http://schemas.openxmlformats.org/officeDocument/2006/relationships/hyperlink" Target="https://assets.oxfamamerica.org/media/documents/A_Shot_at_Recovery.pdf" TargetMode="External"/><Relationship Id="rId35" Type="http://schemas.openxmlformats.org/officeDocument/2006/relationships/hyperlink" Target="https://www.keionline.org/22864" TargetMode="External"/><Relationship Id="rId8" Type="http://schemas.openxmlformats.org/officeDocument/2006/relationships/hyperlink" Target="https://www.medspal.org/?disease_areas%5B%5D=COVID-19+(drug+candidate)&amp;page=1" TargetMode="External"/><Relationship Id="rId3" Type="http://schemas.openxmlformats.org/officeDocument/2006/relationships/styles" Target="styles.xml"/><Relationship Id="rId12" Type="http://schemas.openxmlformats.org/officeDocument/2006/relationships/hyperlink" Target="https://www.citizen.org/article/biontech-and-pfizers-bnt162-vaccine-patent-landscape/" TargetMode="External"/><Relationship Id="rId17" Type="http://schemas.openxmlformats.org/officeDocument/2006/relationships/hyperlink" Target="https://www.sec.gov/Archives/edgar/data/1776985/000119312520195911/d939702df1.htm" TargetMode="External"/><Relationship Id="rId25" Type="http://schemas.openxmlformats.org/officeDocument/2006/relationships/hyperlink" Target="https://msfaccess.org/sites/default/files/2018-06/VAC_report_A%20Fair%20Shot%20for%20Vaccine%20Affordability_ENG_2017.pdf" TargetMode="External"/><Relationship Id="rId33" Type="http://schemas.openxmlformats.org/officeDocument/2006/relationships/hyperlink" Target="https://msfaccess.org/sites/default/files/2018-10/IP_Timeline_US%20pressure%20on%20India_Sep%202014_0.pdf" TargetMode="External"/><Relationship Id="rId38" Type="http://schemas.openxmlformats.org/officeDocument/2006/relationships/hyperlink" Target="https://www.ip-watch.org/2019/02/13/malaysia-still-pressure-make-hepatitis-c-medicine-expensi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ripo.org/member-states/" TargetMode="External"/><Relationship Id="rId2" Type="http://schemas.openxmlformats.org/officeDocument/2006/relationships/hyperlink" Target="https://www.epo.org/about-us/foundation/member-states.html" TargetMode="External"/><Relationship Id="rId1" Type="http://schemas.openxmlformats.org/officeDocument/2006/relationships/hyperlink" Target="https://www.eapo.org/en/memb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CC0E4-9E35-2848-946A-1D748BEE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Africa</dc:creator>
  <cp:keywords/>
  <dc:description/>
  <cp:lastModifiedBy>mission Africa</cp:lastModifiedBy>
  <cp:revision>4</cp:revision>
  <dcterms:created xsi:type="dcterms:W3CDTF">2020-11-20T04:29:00Z</dcterms:created>
  <dcterms:modified xsi:type="dcterms:W3CDTF">2020-11-20T05:44:00Z</dcterms:modified>
  <cp:category/>
</cp:coreProperties>
</file>